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D0EE83">
      <w:pPr>
        <w:pStyle w:val="3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72517197">
      <w:pPr>
        <w:spacing w:line="300" w:lineRule="auto"/>
        <w:jc w:val="center"/>
        <w:rPr>
          <w:rFonts w:eastAsia="方正小标宋简体"/>
          <w:sz w:val="44"/>
          <w:szCs w:val="44"/>
        </w:rPr>
      </w:pPr>
    </w:p>
    <w:p w14:paraId="50871B77">
      <w:pPr>
        <w:spacing w:line="300" w:lineRule="auto"/>
        <w:jc w:val="center"/>
        <w:rPr>
          <w:rFonts w:eastAsia="方正小标宋简体"/>
          <w:sz w:val="44"/>
          <w:szCs w:val="44"/>
        </w:rPr>
      </w:pPr>
    </w:p>
    <w:p w14:paraId="4ACFC099">
      <w:pPr>
        <w:spacing w:line="300" w:lineRule="auto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用人单位职业病危害综合风险评估报告</w:t>
      </w:r>
    </w:p>
    <w:p w14:paraId="1CCC55B6">
      <w:pPr>
        <w:spacing w:line="480" w:lineRule="auto"/>
        <w:jc w:val="center"/>
        <w:rPr>
          <w:bCs/>
          <w:sz w:val="28"/>
          <w:szCs w:val="28"/>
        </w:rPr>
      </w:pPr>
    </w:p>
    <w:p w14:paraId="3F36A19C">
      <w:pPr>
        <w:spacing w:line="480" w:lineRule="auto"/>
        <w:jc w:val="center"/>
        <w:rPr>
          <w:bCs/>
          <w:sz w:val="28"/>
          <w:szCs w:val="28"/>
        </w:rPr>
      </w:pPr>
    </w:p>
    <w:p w14:paraId="442CB643">
      <w:pPr>
        <w:pStyle w:val="2"/>
        <w:rPr>
          <w:bCs/>
          <w:sz w:val="28"/>
          <w:szCs w:val="28"/>
        </w:rPr>
      </w:pPr>
    </w:p>
    <w:p w14:paraId="3BF99F8A">
      <w:pPr>
        <w:pStyle w:val="2"/>
        <w:rPr>
          <w:bCs/>
          <w:sz w:val="28"/>
          <w:szCs w:val="28"/>
        </w:rPr>
      </w:pPr>
    </w:p>
    <w:p w14:paraId="79124380">
      <w:pPr>
        <w:pStyle w:val="2"/>
        <w:rPr>
          <w:bCs/>
          <w:sz w:val="28"/>
          <w:szCs w:val="28"/>
        </w:rPr>
      </w:pPr>
    </w:p>
    <w:p w14:paraId="385B9BA5">
      <w:pPr>
        <w:pStyle w:val="2"/>
        <w:rPr>
          <w:bCs/>
          <w:sz w:val="28"/>
          <w:szCs w:val="28"/>
        </w:rPr>
      </w:pPr>
    </w:p>
    <w:p w14:paraId="21DA05F8">
      <w:pPr>
        <w:pStyle w:val="2"/>
        <w:rPr>
          <w:bCs/>
          <w:sz w:val="28"/>
          <w:szCs w:val="28"/>
        </w:rPr>
      </w:pPr>
    </w:p>
    <w:p w14:paraId="70B955D6">
      <w:pPr>
        <w:spacing w:line="480" w:lineRule="auto"/>
        <w:jc w:val="center"/>
        <w:rPr>
          <w:bCs/>
          <w:sz w:val="28"/>
          <w:szCs w:val="28"/>
        </w:rPr>
      </w:pPr>
    </w:p>
    <w:p w14:paraId="6F290FDB">
      <w:pPr>
        <w:spacing w:line="480" w:lineRule="auto"/>
        <w:rPr>
          <w:bCs/>
          <w:sz w:val="28"/>
          <w:szCs w:val="28"/>
        </w:rPr>
      </w:pPr>
    </w:p>
    <w:p w14:paraId="710FBDBD">
      <w:pPr>
        <w:pStyle w:val="3"/>
        <w:rPr>
          <w:bCs/>
          <w:sz w:val="28"/>
          <w:szCs w:val="28"/>
        </w:rPr>
      </w:pPr>
    </w:p>
    <w:p w14:paraId="1564D783">
      <w:pPr>
        <w:spacing w:line="480" w:lineRule="auto"/>
        <w:ind w:firstLine="560" w:firstLineChars="200"/>
        <w:rPr>
          <w:bCs/>
          <w:sz w:val="28"/>
          <w:szCs w:val="28"/>
          <w:u w:val="single"/>
        </w:rPr>
      </w:pPr>
      <w:r>
        <w:rPr>
          <w:bCs/>
          <w:sz w:val="28"/>
          <w:szCs w:val="28"/>
        </w:rPr>
        <w:t>单位名称：</w:t>
      </w:r>
      <w:r>
        <w:rPr>
          <w:bCs/>
          <w:sz w:val="28"/>
          <w:szCs w:val="28"/>
          <w:u w:val="single"/>
        </w:rPr>
        <w:t xml:space="preserve">    </w:t>
      </w:r>
      <w:r>
        <w:rPr>
          <w:rFonts w:hint="eastAsia" w:ascii="Times New Roman" w:hAnsi="Times New Roman" w:eastAsia="宋体" w:cs="Times New Roman"/>
          <w:bCs/>
          <w:sz w:val="28"/>
          <w:szCs w:val="28"/>
          <w:u w:val="single"/>
          <w:lang w:eastAsia="zh-CN"/>
        </w:rPr>
        <w:t xml:space="preserve"> </w:t>
      </w:r>
      <w:r>
        <w:rPr>
          <w:rFonts w:hint="eastAsia" w:ascii="Times New Roman" w:hAnsi="Times New Roman" w:eastAsia="宋体" w:cs="Times New Roman"/>
          <w:bCs/>
          <w:sz w:val="28"/>
          <w:szCs w:val="28"/>
          <w:u w:val="single"/>
          <w:lang w:val="en-US" w:eastAsia="zh-CN"/>
        </w:rPr>
        <w:t>江西鸿宝精循新材料有限公司</w:t>
      </w:r>
      <w:r>
        <w:rPr>
          <w:rFonts w:hint="eastAsia" w:ascii="Times New Roman" w:hAnsi="Times New Roman" w:eastAsia="宋体" w:cs="Times New Roman"/>
          <w:bCs/>
          <w:sz w:val="28"/>
          <w:szCs w:val="28"/>
          <w:u w:val="single"/>
          <w:lang w:eastAsia="zh-CN"/>
        </w:rPr>
        <w:t xml:space="preserve"> </w:t>
      </w:r>
      <w:r>
        <w:rPr>
          <w:bCs/>
          <w:sz w:val="28"/>
          <w:szCs w:val="28"/>
          <w:u w:val="single"/>
        </w:rPr>
        <w:t xml:space="preserve">     </w:t>
      </w:r>
    </w:p>
    <w:p w14:paraId="33E0E4BC">
      <w:pPr>
        <w:spacing w:line="480" w:lineRule="auto"/>
        <w:ind w:firstLine="560" w:firstLineChars="200"/>
        <w:rPr>
          <w:bCs/>
          <w:sz w:val="28"/>
          <w:szCs w:val="28"/>
          <w:u w:val="single"/>
        </w:rPr>
      </w:pPr>
      <w:r>
        <w:rPr>
          <w:bCs/>
          <w:sz w:val="28"/>
          <w:szCs w:val="28"/>
        </w:rPr>
        <w:t>单位注册地址：</w:t>
      </w:r>
      <w:r>
        <w:rPr>
          <w:bCs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宋体" w:cs="Times New Roman"/>
          <w:bCs/>
          <w:sz w:val="28"/>
          <w:szCs w:val="28"/>
          <w:u w:val="single"/>
          <w:lang w:eastAsia="zh-CN"/>
        </w:rPr>
        <w:t>江西省宜春市万载县创业大道以北</w:t>
      </w:r>
      <w:r>
        <w:rPr>
          <w:rFonts w:hint="eastAsia" w:ascii="Times New Roman" w:hAnsi="Times New Roman" w:eastAsia="宋体" w:cs="Times New Roman"/>
          <w:bCs/>
          <w:sz w:val="28"/>
          <w:szCs w:val="28"/>
          <w:u w:val="single"/>
          <w:lang w:eastAsia="zh-CN"/>
        </w:rPr>
        <w:t xml:space="preserve"> </w:t>
      </w:r>
      <w:r>
        <w:rPr>
          <w:bCs/>
          <w:sz w:val="28"/>
          <w:szCs w:val="28"/>
          <w:u w:val="single"/>
        </w:rPr>
        <w:t xml:space="preserve">  </w:t>
      </w:r>
    </w:p>
    <w:p w14:paraId="3AE84E49">
      <w:pPr>
        <w:tabs>
          <w:tab w:val="left" w:pos="8180"/>
        </w:tabs>
        <w:spacing w:line="480" w:lineRule="auto"/>
        <w:ind w:firstLine="560" w:firstLineChars="200"/>
        <w:rPr>
          <w:bCs/>
          <w:sz w:val="28"/>
          <w:szCs w:val="28"/>
          <w:u w:val="single"/>
        </w:rPr>
      </w:pPr>
      <w:r>
        <w:rPr>
          <w:bCs/>
          <w:sz w:val="28"/>
          <w:szCs w:val="28"/>
        </w:rPr>
        <w:t>工作场所地址：</w:t>
      </w:r>
      <w:r>
        <w:rPr>
          <w:rFonts w:hint="eastAsia" w:ascii="Times New Roman" w:hAnsi="Times New Roman" w:eastAsia="宋体" w:cs="Times New Roman"/>
          <w:bCs/>
          <w:sz w:val="28"/>
          <w:szCs w:val="28"/>
          <w:u w:val="single"/>
          <w:lang w:eastAsia="zh-CN"/>
        </w:rPr>
        <w:t xml:space="preserve"> </w:t>
      </w:r>
      <w:r>
        <w:rPr>
          <w:rFonts w:hint="default" w:ascii="Times New Roman" w:hAnsi="Times New Roman" w:eastAsia="宋体" w:cs="Times New Roman"/>
          <w:bCs/>
          <w:sz w:val="28"/>
          <w:szCs w:val="28"/>
          <w:u w:val="single"/>
          <w:lang w:eastAsia="zh-CN"/>
        </w:rPr>
        <w:t>江西省宜春市万载县创业大道以北</w:t>
      </w:r>
      <w:r>
        <w:rPr>
          <w:rFonts w:hint="eastAsia" w:ascii="Times New Roman" w:hAnsi="Times New Roman" w:eastAsia="宋体" w:cs="Times New Roman"/>
          <w:bCs/>
          <w:sz w:val="28"/>
          <w:szCs w:val="28"/>
          <w:u w:val="single"/>
          <w:lang w:eastAsia="zh-CN"/>
        </w:rPr>
        <w:t xml:space="preserve"> </w:t>
      </w:r>
      <w:r>
        <w:rPr>
          <w:rFonts w:hint="eastAsia" w:ascii="Times New Roman" w:hAnsi="Times New Roman" w:eastAsia="宋体" w:cs="Times New Roman"/>
          <w:bCs/>
          <w:sz w:val="28"/>
          <w:szCs w:val="28"/>
          <w:u w:val="single"/>
          <w:lang w:val="en-US" w:eastAsia="zh-CN"/>
        </w:rPr>
        <w:t xml:space="preserve"> </w:t>
      </w:r>
      <w:r>
        <w:rPr>
          <w:bCs/>
          <w:sz w:val="28"/>
          <w:szCs w:val="28"/>
          <w:u w:val="single"/>
        </w:rPr>
        <w:t xml:space="preserve"> </w:t>
      </w:r>
    </w:p>
    <w:p w14:paraId="61B87E2F">
      <w:pPr>
        <w:tabs>
          <w:tab w:val="left" w:pos="8180"/>
        </w:tabs>
        <w:spacing w:line="480" w:lineRule="auto"/>
        <w:ind w:firstLine="560" w:firstLineChars="200"/>
        <w:rPr>
          <w:bCs/>
          <w:sz w:val="28"/>
          <w:szCs w:val="28"/>
          <w:u w:val="single"/>
        </w:rPr>
      </w:pPr>
      <w:r>
        <w:rPr>
          <w:bCs/>
          <w:sz w:val="28"/>
          <w:szCs w:val="28"/>
        </w:rPr>
        <w:t>法定代表人：</w:t>
      </w:r>
      <w:r>
        <w:rPr>
          <w:bCs/>
          <w:sz w:val="28"/>
          <w:szCs w:val="28"/>
          <w:u w:val="single"/>
        </w:rPr>
        <w:t xml:space="preserve">   </w:t>
      </w:r>
      <w:r>
        <w:rPr>
          <w:rFonts w:hint="eastAsia" w:ascii="宋体" w:hAnsi="宋体" w:cs="宋体"/>
          <w:i w:val="0"/>
          <w:iCs w:val="0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王迎春</w:t>
      </w:r>
      <w:r>
        <w:rPr>
          <w:bCs/>
          <w:sz w:val="28"/>
          <w:szCs w:val="28"/>
          <w:u w:val="single"/>
        </w:rPr>
        <w:t xml:space="preserve">    </w:t>
      </w:r>
      <w:r>
        <w:rPr>
          <w:bCs/>
          <w:sz w:val="28"/>
          <w:szCs w:val="28"/>
        </w:rPr>
        <w:t>联系电话：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u w:val="single"/>
        </w:rPr>
        <w:t xml:space="preserve">  </w:t>
      </w:r>
      <w:r>
        <w:rPr>
          <w:rFonts w:hint="eastAsia" w:eastAsia="宋体" w:cs="Times New Roman"/>
          <w:spacing w:val="-3"/>
          <w:sz w:val="24"/>
          <w:szCs w:val="24"/>
          <w:u w:val="single"/>
          <w:lang w:eastAsia="zh-CN"/>
        </w:rPr>
        <w:t>0795-8866077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u w:val="single"/>
        </w:rPr>
        <w:t xml:space="preserve"> </w:t>
      </w:r>
    </w:p>
    <w:p w14:paraId="52B53835">
      <w:pPr>
        <w:spacing w:line="480" w:lineRule="auto"/>
        <w:ind w:firstLine="560" w:firstLineChars="200"/>
        <w:rPr>
          <w:bCs/>
          <w:sz w:val="28"/>
          <w:szCs w:val="28"/>
        </w:rPr>
      </w:pPr>
      <w:r>
        <w:rPr>
          <w:bCs/>
          <w:sz w:val="28"/>
          <w:szCs w:val="28"/>
        </w:rPr>
        <w:t>填  表  人：</w:t>
      </w:r>
      <w:r>
        <w:rPr>
          <w:bCs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i w:val="0"/>
          <w:iCs w:val="0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 xml:space="preserve">叶美兰 </w:t>
      </w:r>
      <w:r>
        <w:rPr>
          <w:bCs/>
          <w:sz w:val="28"/>
          <w:szCs w:val="28"/>
          <w:u w:val="single"/>
        </w:rPr>
        <w:t xml:space="preserve"> </w:t>
      </w:r>
      <w:r>
        <w:rPr>
          <w:rFonts w:hint="eastAsia"/>
          <w:bCs/>
          <w:sz w:val="28"/>
          <w:szCs w:val="28"/>
          <w:u w:val="single"/>
          <w:lang w:val="en-US" w:eastAsia="zh-CN"/>
        </w:rPr>
        <w:t xml:space="preserve"> </w:t>
      </w:r>
      <w:r>
        <w:rPr>
          <w:bCs/>
          <w:sz w:val="28"/>
          <w:szCs w:val="28"/>
          <w:u w:val="single"/>
        </w:rPr>
        <w:t xml:space="preserve"> </w:t>
      </w:r>
      <w:r>
        <w:rPr>
          <w:bCs/>
          <w:sz w:val="28"/>
          <w:szCs w:val="28"/>
        </w:rPr>
        <w:t>联系电话：</w:t>
      </w:r>
      <w:r>
        <w:rPr>
          <w:bCs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Times New Roman" w:cs="Times New Roman"/>
          <w:spacing w:val="-3"/>
          <w:sz w:val="24"/>
          <w:szCs w:val="24"/>
          <w:u w:val="single"/>
          <w:lang w:val="en-US" w:eastAsia="zh-CN"/>
        </w:rPr>
        <w:t>18520537262</w:t>
      </w:r>
      <w:r>
        <w:rPr>
          <w:bCs/>
          <w:sz w:val="28"/>
          <w:szCs w:val="28"/>
          <w:u w:val="single"/>
        </w:rPr>
        <w:t xml:space="preserve"> </w:t>
      </w:r>
    </w:p>
    <w:p w14:paraId="310960B7">
      <w:pPr>
        <w:spacing w:line="480" w:lineRule="auto"/>
        <w:ind w:firstLine="560" w:firstLineChars="200"/>
        <w:rPr>
          <w:bCs/>
          <w:sz w:val="28"/>
          <w:szCs w:val="28"/>
        </w:rPr>
      </w:pPr>
      <w:r>
        <w:rPr>
          <w:bCs/>
          <w:sz w:val="28"/>
          <w:szCs w:val="28"/>
        </w:rPr>
        <w:t>填表日期：</w:t>
      </w:r>
      <w:r>
        <w:rPr>
          <w:bCs/>
          <w:sz w:val="28"/>
          <w:szCs w:val="28"/>
          <w:u w:val="single"/>
        </w:rPr>
        <w:t xml:space="preserve">    </w:t>
      </w:r>
      <w:r>
        <w:rPr>
          <w:rFonts w:hint="eastAsia"/>
          <w:bCs/>
          <w:sz w:val="28"/>
          <w:szCs w:val="28"/>
          <w:u w:val="single"/>
          <w:lang w:val="en-US" w:eastAsia="zh-CN"/>
        </w:rPr>
        <w:t>2026</w:t>
      </w:r>
      <w:r>
        <w:rPr>
          <w:bCs/>
          <w:sz w:val="28"/>
          <w:szCs w:val="28"/>
          <w:u w:val="single"/>
        </w:rPr>
        <w:t xml:space="preserve">   </w:t>
      </w:r>
      <w:r>
        <w:rPr>
          <w:bCs/>
          <w:sz w:val="28"/>
          <w:szCs w:val="28"/>
        </w:rPr>
        <w:t>年</w:t>
      </w:r>
      <w:r>
        <w:rPr>
          <w:bCs/>
          <w:sz w:val="28"/>
          <w:szCs w:val="28"/>
          <w:u w:val="single"/>
        </w:rPr>
        <w:t xml:space="preserve">    </w:t>
      </w:r>
      <w:r>
        <w:rPr>
          <w:rFonts w:hint="eastAsia"/>
          <w:bCs/>
          <w:sz w:val="28"/>
          <w:szCs w:val="28"/>
          <w:u w:val="single"/>
          <w:lang w:val="en-US" w:eastAsia="zh-CN"/>
        </w:rPr>
        <w:t>07</w:t>
      </w:r>
      <w:r>
        <w:rPr>
          <w:bCs/>
          <w:sz w:val="28"/>
          <w:szCs w:val="28"/>
          <w:u w:val="single"/>
        </w:rPr>
        <w:t xml:space="preserve">    </w:t>
      </w:r>
      <w:r>
        <w:rPr>
          <w:bCs/>
          <w:sz w:val="28"/>
          <w:szCs w:val="28"/>
        </w:rPr>
        <w:t>月</w:t>
      </w:r>
      <w:r>
        <w:rPr>
          <w:bCs/>
          <w:sz w:val="28"/>
          <w:szCs w:val="28"/>
          <w:u w:val="single"/>
        </w:rPr>
        <w:t xml:space="preserve">   </w:t>
      </w:r>
      <w:r>
        <w:rPr>
          <w:rFonts w:hint="eastAsia"/>
          <w:bCs/>
          <w:sz w:val="28"/>
          <w:szCs w:val="28"/>
          <w:u w:val="single"/>
          <w:lang w:val="en-US" w:eastAsia="zh-CN"/>
        </w:rPr>
        <w:t>11</w:t>
      </w:r>
      <w:r>
        <w:rPr>
          <w:bCs/>
          <w:sz w:val="28"/>
          <w:szCs w:val="28"/>
          <w:u w:val="single"/>
        </w:rPr>
        <w:t xml:space="preserve">    </w:t>
      </w:r>
      <w:r>
        <w:rPr>
          <w:bCs/>
          <w:sz w:val="28"/>
          <w:szCs w:val="28"/>
        </w:rPr>
        <w:t>日</w:t>
      </w:r>
    </w:p>
    <w:p w14:paraId="41C798CA">
      <w:pPr>
        <w:pStyle w:val="3"/>
      </w:pPr>
    </w:p>
    <w:p w14:paraId="1CF70778">
      <w:pPr>
        <w:pStyle w:val="3"/>
      </w:pPr>
    </w:p>
    <w:tbl>
      <w:tblPr>
        <w:tblStyle w:val="4"/>
        <w:tblW w:w="9015" w:type="dxa"/>
        <w:tblInd w:w="-2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456"/>
        <w:gridCol w:w="932"/>
        <w:gridCol w:w="1200"/>
        <w:gridCol w:w="419"/>
        <w:gridCol w:w="6"/>
        <w:gridCol w:w="705"/>
        <w:gridCol w:w="619"/>
        <w:gridCol w:w="515"/>
        <w:gridCol w:w="567"/>
        <w:gridCol w:w="212"/>
        <w:gridCol w:w="780"/>
        <w:gridCol w:w="1124"/>
      </w:tblGrid>
      <w:tr w14:paraId="37722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80" w:type="dxa"/>
            <w:noWrap w:val="0"/>
            <w:vAlign w:val="center"/>
          </w:tcPr>
          <w:p w14:paraId="794D5096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单位名称</w:t>
            </w:r>
          </w:p>
        </w:tc>
        <w:tc>
          <w:tcPr>
            <w:tcW w:w="3718" w:type="dxa"/>
            <w:gridSpan w:val="6"/>
            <w:noWrap w:val="0"/>
            <w:vAlign w:val="center"/>
          </w:tcPr>
          <w:p w14:paraId="279E701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ascii="Times New Roman" w:hAnsi="Times New Roman" w:eastAsia="Times New Roman" w:cs="Times New Roman"/>
                <w:spacing w:val="-1"/>
                <w:sz w:val="24"/>
                <w:szCs w:val="24"/>
                <w:lang w:val="en-US" w:eastAsia="zh-CN"/>
              </w:rPr>
              <w:t>江西鸿宝精循新材料有限公司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611A4EBB">
            <w:pPr>
              <w:adjustRightInd w:val="0"/>
              <w:snapToGrid w:val="0"/>
              <w:ind w:left="-105" w:leftChars="-50" w:right="-105" w:rightChars="-50"/>
              <w:jc w:val="center"/>
              <w:rPr>
                <w:spacing w:val="-12"/>
                <w:szCs w:val="21"/>
              </w:rPr>
            </w:pPr>
            <w:r>
              <w:rPr>
                <w:spacing w:val="-12"/>
                <w:szCs w:val="21"/>
              </w:rPr>
              <w:t>组织机构代码（或统一社会信用代码）</w:t>
            </w:r>
          </w:p>
        </w:tc>
        <w:tc>
          <w:tcPr>
            <w:tcW w:w="2683" w:type="dxa"/>
            <w:gridSpan w:val="4"/>
            <w:noWrap w:val="0"/>
            <w:vAlign w:val="center"/>
          </w:tcPr>
          <w:p w14:paraId="2A3A971C">
            <w:pPr>
              <w:adjustRightInd w:val="0"/>
              <w:snapToGrid w:val="0"/>
              <w:jc w:val="center"/>
              <w:rPr>
                <w:sz w:val="32"/>
                <w:szCs w:val="21"/>
              </w:rPr>
            </w:pPr>
            <w:r>
              <w:rPr>
                <w:rFonts w:hint="eastAsia" w:ascii="Times New Roman" w:hAnsi="Times New Roman" w:eastAsia="Times New Roman" w:cs="Times New Roman"/>
                <w:spacing w:val="-1"/>
                <w:sz w:val="24"/>
                <w:szCs w:val="24"/>
                <w:lang w:val="en-US" w:eastAsia="zh-CN"/>
              </w:rPr>
              <w:t>91360922MAC1D7FF8F</w:t>
            </w:r>
          </w:p>
        </w:tc>
      </w:tr>
      <w:tr w14:paraId="04AA0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80" w:type="dxa"/>
            <w:noWrap w:val="0"/>
            <w:vAlign w:val="center"/>
          </w:tcPr>
          <w:p w14:paraId="0B6312D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单位注册地址</w:t>
            </w:r>
          </w:p>
        </w:tc>
        <w:tc>
          <w:tcPr>
            <w:tcW w:w="7535" w:type="dxa"/>
            <w:gridSpan w:val="12"/>
            <w:noWrap w:val="0"/>
            <w:vAlign w:val="center"/>
          </w:tcPr>
          <w:p w14:paraId="6ADA1967">
            <w:pPr>
              <w:adjustRightInd w:val="0"/>
              <w:snapToGrid w:val="0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spacing w:val="-1"/>
                <w:sz w:val="24"/>
                <w:szCs w:val="24"/>
                <w:lang w:val="en-US" w:eastAsia="zh-CN"/>
              </w:rPr>
              <w:t>江西省宜春市万载县创业大道以北</w:t>
            </w:r>
          </w:p>
        </w:tc>
      </w:tr>
      <w:tr w14:paraId="6AEFF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80" w:type="dxa"/>
            <w:noWrap w:val="0"/>
            <w:vAlign w:val="center"/>
          </w:tcPr>
          <w:p w14:paraId="63D2E9CD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工作场所地址</w:t>
            </w:r>
          </w:p>
        </w:tc>
        <w:tc>
          <w:tcPr>
            <w:tcW w:w="7535" w:type="dxa"/>
            <w:gridSpan w:val="12"/>
            <w:noWrap w:val="0"/>
            <w:vAlign w:val="center"/>
          </w:tcPr>
          <w:p w14:paraId="5AF23FE9">
            <w:pPr>
              <w:adjustRightInd w:val="0"/>
              <w:snapToGrid w:val="0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spacing w:val="-1"/>
                <w:sz w:val="24"/>
                <w:szCs w:val="24"/>
                <w:lang w:val="en-US" w:eastAsia="zh-CN"/>
              </w:rPr>
              <w:t>江西省宜春市万载县创业大道以北</w:t>
            </w:r>
          </w:p>
        </w:tc>
      </w:tr>
      <w:tr w14:paraId="28A36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80" w:type="dxa"/>
            <w:noWrap w:val="0"/>
            <w:vAlign w:val="center"/>
          </w:tcPr>
          <w:p w14:paraId="0919BEB1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单位规模</w:t>
            </w:r>
          </w:p>
        </w:tc>
        <w:tc>
          <w:tcPr>
            <w:tcW w:w="3718" w:type="dxa"/>
            <w:gridSpan w:val="6"/>
            <w:noWrap w:val="0"/>
            <w:vAlign w:val="center"/>
          </w:tcPr>
          <w:p w14:paraId="241970F7">
            <w:pPr>
              <w:adjustRightInd w:val="0"/>
              <w:snapToGrid w:val="0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szCs w:val="21"/>
              </w:rPr>
              <w:t>大</w:t>
            </w:r>
            <w:r>
              <w:rPr>
                <w:spacing w:val="-6"/>
                <w:szCs w:val="21"/>
              </w:rPr>
              <w:t>□</w:t>
            </w:r>
            <w:r>
              <w:rPr>
                <w:szCs w:val="21"/>
              </w:rPr>
              <w:t>   中</w:t>
            </w:r>
            <w:r>
              <w:rPr>
                <w:spacing w:val="-6"/>
                <w:szCs w:val="21"/>
              </w:rPr>
              <w:t>□</w:t>
            </w:r>
            <w:r>
              <w:rPr>
                <w:szCs w:val="21"/>
              </w:rPr>
              <w:t>  小</w:t>
            </w:r>
            <w:bookmarkStart w:id="0" w:name="_GoBack"/>
            <w:bookmarkEnd w:id="0"/>
            <w:r>
              <w:rPr>
                <w:rFonts w:hint="eastAsia"/>
                <w:spacing w:val="-6"/>
                <w:szCs w:val="21"/>
                <w:lang w:eastAsia="zh-CN"/>
              </w:rPr>
              <w:t>□</w:t>
            </w:r>
            <w:r>
              <w:rPr>
                <w:szCs w:val="21"/>
              </w:rPr>
              <w:t>  微</w:t>
            </w:r>
            <w:r>
              <w:rPr>
                <w:rFonts w:hint="eastAsia"/>
                <w:spacing w:val="-6"/>
                <w:szCs w:val="21"/>
                <w:lang w:eastAsia="zh-CN"/>
              </w:rPr>
              <w:t>☑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2E6885E9">
            <w:pPr>
              <w:widowControl/>
              <w:adjustRightInd w:val="0"/>
              <w:snapToGrid w:val="0"/>
              <w:jc w:val="center"/>
              <w:rPr>
                <w:kern w:val="0"/>
                <w:szCs w:val="21"/>
              </w:rPr>
            </w:pPr>
            <w:r>
              <w:rPr>
                <w:szCs w:val="21"/>
              </w:rPr>
              <w:t>行业分类</w:t>
            </w:r>
          </w:p>
        </w:tc>
        <w:tc>
          <w:tcPr>
            <w:tcW w:w="2683" w:type="dxa"/>
            <w:gridSpan w:val="4"/>
            <w:noWrap w:val="0"/>
            <w:vAlign w:val="center"/>
          </w:tcPr>
          <w:p w14:paraId="46531D0B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eastAsia="Times New Roman" w:cs="Times New Roman"/>
                <w:spacing w:val="-1"/>
                <w:sz w:val="24"/>
                <w:szCs w:val="24"/>
                <w:lang w:val="en-US" w:eastAsia="zh-CN"/>
              </w:rPr>
              <w:t>C261基础化学原料制造</w:t>
            </w:r>
          </w:p>
        </w:tc>
      </w:tr>
      <w:tr w14:paraId="62F02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80" w:type="dxa"/>
            <w:noWrap w:val="0"/>
            <w:vAlign w:val="center"/>
          </w:tcPr>
          <w:p w14:paraId="740A79D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上属单位</w:t>
            </w:r>
          </w:p>
          <w:p w14:paraId="3933B6C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(或主管)</w:t>
            </w:r>
          </w:p>
        </w:tc>
        <w:tc>
          <w:tcPr>
            <w:tcW w:w="3718" w:type="dxa"/>
            <w:gridSpan w:val="6"/>
            <w:noWrap w:val="0"/>
            <w:vAlign w:val="center"/>
          </w:tcPr>
          <w:p w14:paraId="0F8240A6">
            <w:pPr>
              <w:adjustRightInd w:val="0"/>
              <w:snapToGrid w:val="0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无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61CCBCFF">
            <w:pPr>
              <w:widowControl/>
              <w:adjustRightInd w:val="0"/>
              <w:snapToGrid w:val="0"/>
              <w:jc w:val="center"/>
              <w:rPr>
                <w:kern w:val="0"/>
                <w:szCs w:val="21"/>
              </w:rPr>
            </w:pPr>
            <w:r>
              <w:rPr>
                <w:szCs w:val="21"/>
              </w:rPr>
              <w:t>注册类型</w:t>
            </w:r>
          </w:p>
        </w:tc>
        <w:tc>
          <w:tcPr>
            <w:tcW w:w="2683" w:type="dxa"/>
            <w:gridSpan w:val="4"/>
            <w:noWrap w:val="0"/>
            <w:vAlign w:val="center"/>
          </w:tcPr>
          <w:p w14:paraId="7A54AABB">
            <w:pPr>
              <w:adjustRightInd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spacing w:val="-1"/>
                <w:sz w:val="24"/>
                <w:szCs w:val="24"/>
              </w:rPr>
            </w:pPr>
            <w:r>
              <w:rPr>
                <w:rFonts w:hint="eastAsia" w:eastAsia="Times New Roman" w:cs="Times New Roman"/>
                <w:spacing w:val="-1"/>
                <w:sz w:val="24"/>
                <w:szCs w:val="24"/>
                <w:lang w:val="en-US" w:eastAsia="zh-CN"/>
              </w:rPr>
              <w:t>其它</w:t>
            </w:r>
            <w:r>
              <w:rPr>
                <w:rFonts w:hint="eastAsia" w:ascii="Times New Roman" w:hAnsi="Times New Roman" w:eastAsia="Times New Roman" w:cs="Times New Roman"/>
                <w:spacing w:val="-1"/>
                <w:sz w:val="24"/>
                <w:szCs w:val="24"/>
                <w:lang w:val="en-US" w:eastAsia="zh-CN"/>
              </w:rPr>
              <w:t>有限责任公司</w:t>
            </w:r>
          </w:p>
        </w:tc>
      </w:tr>
      <w:tr w14:paraId="733A5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80" w:type="dxa"/>
            <w:noWrap w:val="0"/>
            <w:vAlign w:val="center"/>
          </w:tcPr>
          <w:p w14:paraId="6F7E2DDD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法定代表人</w:t>
            </w:r>
          </w:p>
        </w:tc>
        <w:tc>
          <w:tcPr>
            <w:tcW w:w="3718" w:type="dxa"/>
            <w:gridSpan w:val="6"/>
            <w:noWrap w:val="0"/>
            <w:vAlign w:val="center"/>
          </w:tcPr>
          <w:p w14:paraId="6BD0C467">
            <w:pPr>
              <w:adjustRightInd w:val="0"/>
              <w:snapToGrid w:val="0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王迎春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481C35DF">
            <w:pPr>
              <w:widowControl/>
              <w:adjustRightInd w:val="0"/>
              <w:snapToGrid w:val="0"/>
              <w:jc w:val="center"/>
              <w:rPr>
                <w:kern w:val="0"/>
                <w:szCs w:val="21"/>
              </w:rPr>
            </w:pPr>
            <w:r>
              <w:rPr>
                <w:szCs w:val="21"/>
              </w:rPr>
              <w:t>联系电话</w:t>
            </w:r>
          </w:p>
        </w:tc>
        <w:tc>
          <w:tcPr>
            <w:tcW w:w="2683" w:type="dxa"/>
            <w:gridSpan w:val="4"/>
            <w:noWrap w:val="0"/>
            <w:vAlign w:val="center"/>
          </w:tcPr>
          <w:p w14:paraId="0C7923EA">
            <w:pPr>
              <w:adjustRightInd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u w:val="none"/>
              </w:rPr>
              <w:t xml:space="preserve"> </w:t>
            </w:r>
            <w:r>
              <w:rPr>
                <w:rFonts w:hint="eastAsia" w:eastAsia="宋体" w:cs="Times New Roman"/>
                <w:spacing w:val="-3"/>
                <w:sz w:val="24"/>
                <w:szCs w:val="24"/>
                <w:u w:val="none"/>
                <w:lang w:eastAsia="zh-CN"/>
              </w:rPr>
              <w:t>0795-8866077</w:t>
            </w:r>
          </w:p>
        </w:tc>
      </w:tr>
      <w:tr w14:paraId="72BE1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480" w:type="dxa"/>
            <w:noWrap w:val="0"/>
            <w:vAlign w:val="center"/>
          </w:tcPr>
          <w:p w14:paraId="776F86B8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职业卫生</w:t>
            </w:r>
          </w:p>
          <w:p w14:paraId="32A0C02B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管理机构</w:t>
            </w:r>
          </w:p>
        </w:tc>
        <w:tc>
          <w:tcPr>
            <w:tcW w:w="2588" w:type="dxa"/>
            <w:gridSpan w:val="3"/>
            <w:noWrap w:val="0"/>
            <w:vAlign w:val="center"/>
          </w:tcPr>
          <w:p w14:paraId="30AC9BB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有</w:t>
            </w:r>
            <w:r>
              <w:rPr>
                <w:rFonts w:hint="eastAsia"/>
                <w:spacing w:val="-6"/>
                <w:szCs w:val="21"/>
                <w:lang w:eastAsia="zh-CN"/>
              </w:rPr>
              <w:t>☑</w:t>
            </w:r>
            <w:r>
              <w:rPr>
                <w:szCs w:val="21"/>
              </w:rPr>
              <w:t xml:space="preserve">  无</w:t>
            </w:r>
            <w:r>
              <w:rPr>
                <w:spacing w:val="-6"/>
                <w:szCs w:val="21"/>
              </w:rPr>
              <w:t>□</w:t>
            </w:r>
          </w:p>
        </w:tc>
        <w:tc>
          <w:tcPr>
            <w:tcW w:w="1130" w:type="dxa"/>
            <w:gridSpan w:val="3"/>
            <w:noWrap w:val="0"/>
            <w:vAlign w:val="center"/>
          </w:tcPr>
          <w:p w14:paraId="02823C9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职业卫生</w:t>
            </w:r>
          </w:p>
          <w:p w14:paraId="3965DE09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管理人数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0756C760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专职</w:t>
            </w:r>
          </w:p>
        </w:tc>
        <w:tc>
          <w:tcPr>
            <w:tcW w:w="779" w:type="dxa"/>
            <w:gridSpan w:val="2"/>
            <w:noWrap w:val="0"/>
            <w:vAlign w:val="center"/>
          </w:tcPr>
          <w:p w14:paraId="00D85BF3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780" w:type="dxa"/>
            <w:noWrap w:val="0"/>
            <w:vAlign w:val="center"/>
          </w:tcPr>
          <w:p w14:paraId="29E4DFED">
            <w:pPr>
              <w:widowControl/>
              <w:adjustRightInd w:val="0"/>
              <w:snapToGrid w:val="0"/>
              <w:jc w:val="center"/>
              <w:rPr>
                <w:kern w:val="0"/>
                <w:szCs w:val="21"/>
              </w:rPr>
            </w:pPr>
            <w:r>
              <w:rPr>
                <w:szCs w:val="21"/>
              </w:rPr>
              <w:t>兼职</w:t>
            </w:r>
          </w:p>
        </w:tc>
        <w:tc>
          <w:tcPr>
            <w:tcW w:w="1124" w:type="dxa"/>
            <w:noWrap w:val="0"/>
            <w:vAlign w:val="center"/>
          </w:tcPr>
          <w:p w14:paraId="440CA14C">
            <w:pPr>
              <w:adjustRightInd w:val="0"/>
              <w:snapToGrid w:val="0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</w:tr>
      <w:tr w14:paraId="0E463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80" w:type="dxa"/>
            <w:vMerge w:val="restart"/>
            <w:noWrap w:val="0"/>
            <w:vAlign w:val="center"/>
          </w:tcPr>
          <w:p w14:paraId="6FB63590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劳动者</w:t>
            </w:r>
          </w:p>
          <w:p w14:paraId="6D3516E2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总人数</w:t>
            </w:r>
          </w:p>
          <w:p w14:paraId="6D7C0DB7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（含外委、劳务派遣）</w:t>
            </w:r>
          </w:p>
        </w:tc>
        <w:tc>
          <w:tcPr>
            <w:tcW w:w="1388" w:type="dxa"/>
            <w:gridSpan w:val="2"/>
            <w:vMerge w:val="restart"/>
            <w:noWrap w:val="0"/>
            <w:vAlign w:val="center"/>
          </w:tcPr>
          <w:p w14:paraId="236BD29B">
            <w:pPr>
              <w:adjustRightInd w:val="0"/>
              <w:snapToGrid w:val="0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19</w:t>
            </w:r>
          </w:p>
        </w:tc>
        <w:tc>
          <w:tcPr>
            <w:tcW w:w="1200" w:type="dxa"/>
            <w:vMerge w:val="restart"/>
            <w:noWrap w:val="0"/>
            <w:vAlign w:val="center"/>
          </w:tcPr>
          <w:p w14:paraId="05B46B09">
            <w:pPr>
              <w:widowControl/>
              <w:adjustRightInd w:val="0"/>
              <w:snapToGrid w:val="0"/>
              <w:ind w:right="-105" w:rightChars="-50"/>
              <w:jc w:val="center"/>
              <w:rPr>
                <w:szCs w:val="21"/>
              </w:rPr>
            </w:pPr>
            <w:r>
              <w:rPr>
                <w:szCs w:val="21"/>
              </w:rPr>
              <w:t>接触职业病</w:t>
            </w:r>
          </w:p>
          <w:p w14:paraId="7E1C1A34">
            <w:pPr>
              <w:widowControl/>
              <w:adjustRightInd w:val="0"/>
              <w:snapToGrid w:val="0"/>
              <w:ind w:right="-105" w:rightChars="-50"/>
              <w:jc w:val="center"/>
              <w:rPr>
                <w:szCs w:val="21"/>
              </w:rPr>
            </w:pPr>
            <w:r>
              <w:rPr>
                <w:szCs w:val="21"/>
              </w:rPr>
              <w:t>危害总人数</w:t>
            </w:r>
          </w:p>
          <w:p w14:paraId="29104B80">
            <w:pPr>
              <w:widowControl/>
              <w:adjustRightInd w:val="0"/>
              <w:snapToGrid w:val="0"/>
              <w:ind w:right="-105" w:rightChars="-50"/>
              <w:jc w:val="center"/>
              <w:rPr>
                <w:szCs w:val="21"/>
              </w:rPr>
            </w:pPr>
            <w:r>
              <w:rPr>
                <w:szCs w:val="21"/>
              </w:rPr>
              <w:t>（含外委、劳务派遣）</w:t>
            </w:r>
          </w:p>
        </w:tc>
        <w:tc>
          <w:tcPr>
            <w:tcW w:w="1130" w:type="dxa"/>
            <w:gridSpan w:val="3"/>
            <w:vMerge w:val="restart"/>
            <w:noWrap w:val="0"/>
            <w:vAlign w:val="center"/>
          </w:tcPr>
          <w:p w14:paraId="0BA141C6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10</w:t>
            </w:r>
          </w:p>
        </w:tc>
        <w:tc>
          <w:tcPr>
            <w:tcW w:w="1134" w:type="dxa"/>
            <w:gridSpan w:val="2"/>
            <w:vMerge w:val="restart"/>
            <w:noWrap w:val="0"/>
            <w:vAlign w:val="center"/>
          </w:tcPr>
          <w:p w14:paraId="40DE2875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职业病</w:t>
            </w:r>
          </w:p>
          <w:p w14:paraId="43A72C65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累计人数</w:t>
            </w:r>
          </w:p>
        </w:tc>
        <w:tc>
          <w:tcPr>
            <w:tcW w:w="1559" w:type="dxa"/>
            <w:gridSpan w:val="3"/>
            <w:noWrap w:val="0"/>
            <w:vAlign w:val="center"/>
          </w:tcPr>
          <w:p w14:paraId="78BFDA3D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目前在岗</w:t>
            </w:r>
          </w:p>
        </w:tc>
        <w:tc>
          <w:tcPr>
            <w:tcW w:w="1124" w:type="dxa"/>
            <w:noWrap w:val="0"/>
            <w:vAlign w:val="center"/>
          </w:tcPr>
          <w:p w14:paraId="1729DB2B">
            <w:pPr>
              <w:adjustRightInd w:val="0"/>
              <w:snapToGrid w:val="0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 w14:paraId="28A43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480" w:type="dxa"/>
            <w:vMerge w:val="continue"/>
            <w:noWrap w:val="0"/>
            <w:vAlign w:val="center"/>
          </w:tcPr>
          <w:p w14:paraId="6289E743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388" w:type="dxa"/>
            <w:gridSpan w:val="2"/>
            <w:vMerge w:val="continue"/>
            <w:noWrap w:val="0"/>
            <w:vAlign w:val="center"/>
          </w:tcPr>
          <w:p w14:paraId="6BEF1E71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200" w:type="dxa"/>
            <w:vMerge w:val="continue"/>
            <w:noWrap w:val="0"/>
            <w:vAlign w:val="center"/>
          </w:tcPr>
          <w:p w14:paraId="7DB0BA4E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30" w:type="dxa"/>
            <w:gridSpan w:val="3"/>
            <w:vMerge w:val="continue"/>
            <w:noWrap w:val="0"/>
            <w:vAlign w:val="center"/>
          </w:tcPr>
          <w:p w14:paraId="1AAC3D93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2"/>
            <w:vMerge w:val="continue"/>
            <w:noWrap w:val="0"/>
            <w:vAlign w:val="center"/>
          </w:tcPr>
          <w:p w14:paraId="5DC0C91C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559" w:type="dxa"/>
            <w:gridSpan w:val="3"/>
            <w:noWrap w:val="0"/>
            <w:vAlign w:val="center"/>
          </w:tcPr>
          <w:p w14:paraId="724F0DB3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历年累计</w:t>
            </w:r>
          </w:p>
        </w:tc>
        <w:tc>
          <w:tcPr>
            <w:tcW w:w="1124" w:type="dxa"/>
            <w:noWrap w:val="0"/>
            <w:vAlign w:val="center"/>
          </w:tcPr>
          <w:p w14:paraId="09DC8BE4">
            <w:pPr>
              <w:adjustRightInd w:val="0"/>
              <w:snapToGrid w:val="0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 w14:paraId="0D49F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80" w:type="dxa"/>
            <w:vMerge w:val="restart"/>
            <w:noWrap w:val="0"/>
            <w:vAlign w:val="center"/>
          </w:tcPr>
          <w:p w14:paraId="2C372B41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职业健康</w:t>
            </w:r>
          </w:p>
          <w:p w14:paraId="2A494B2D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检查人数</w:t>
            </w:r>
          </w:p>
          <w:p w14:paraId="3941149B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（含外委、劳务派遣）</w:t>
            </w:r>
          </w:p>
        </w:tc>
        <w:tc>
          <w:tcPr>
            <w:tcW w:w="456" w:type="dxa"/>
            <w:vMerge w:val="restart"/>
            <w:noWrap w:val="0"/>
            <w:vAlign w:val="center"/>
          </w:tcPr>
          <w:p w14:paraId="34BA2DD3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上岗</w:t>
            </w:r>
          </w:p>
        </w:tc>
        <w:tc>
          <w:tcPr>
            <w:tcW w:w="932" w:type="dxa"/>
            <w:noWrap w:val="0"/>
            <w:vAlign w:val="center"/>
          </w:tcPr>
          <w:p w14:paraId="413E0D23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应检</w:t>
            </w:r>
          </w:p>
        </w:tc>
        <w:tc>
          <w:tcPr>
            <w:tcW w:w="1200" w:type="dxa"/>
            <w:noWrap w:val="0"/>
            <w:vAlign w:val="center"/>
          </w:tcPr>
          <w:p w14:paraId="5DE4A5AC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</w:t>
            </w:r>
          </w:p>
        </w:tc>
        <w:tc>
          <w:tcPr>
            <w:tcW w:w="419" w:type="dxa"/>
            <w:vMerge w:val="restart"/>
            <w:noWrap w:val="0"/>
            <w:vAlign w:val="center"/>
          </w:tcPr>
          <w:p w14:paraId="588A0353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在岗</w:t>
            </w:r>
          </w:p>
        </w:tc>
        <w:tc>
          <w:tcPr>
            <w:tcW w:w="711" w:type="dxa"/>
            <w:gridSpan w:val="2"/>
            <w:noWrap w:val="0"/>
            <w:vAlign w:val="center"/>
          </w:tcPr>
          <w:p w14:paraId="600CA98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应检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2F954B84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7</w:t>
            </w:r>
          </w:p>
        </w:tc>
        <w:tc>
          <w:tcPr>
            <w:tcW w:w="567" w:type="dxa"/>
            <w:vMerge w:val="restart"/>
            <w:noWrap w:val="0"/>
            <w:vAlign w:val="center"/>
          </w:tcPr>
          <w:p w14:paraId="17F0F28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离岗</w:t>
            </w:r>
          </w:p>
        </w:tc>
        <w:tc>
          <w:tcPr>
            <w:tcW w:w="992" w:type="dxa"/>
            <w:gridSpan w:val="2"/>
            <w:noWrap w:val="0"/>
            <w:vAlign w:val="center"/>
          </w:tcPr>
          <w:p w14:paraId="36B2E3E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应检</w:t>
            </w:r>
          </w:p>
        </w:tc>
        <w:tc>
          <w:tcPr>
            <w:tcW w:w="1124" w:type="dxa"/>
            <w:noWrap w:val="0"/>
            <w:vAlign w:val="center"/>
          </w:tcPr>
          <w:p w14:paraId="6FE1D7C2">
            <w:pPr>
              <w:adjustRightInd w:val="0"/>
              <w:snapToGrid w:val="0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 w14:paraId="23CC2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80" w:type="dxa"/>
            <w:vMerge w:val="continue"/>
            <w:noWrap w:val="0"/>
            <w:vAlign w:val="center"/>
          </w:tcPr>
          <w:p w14:paraId="6F839227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456" w:type="dxa"/>
            <w:vMerge w:val="continue"/>
            <w:noWrap w:val="0"/>
            <w:vAlign w:val="center"/>
          </w:tcPr>
          <w:p w14:paraId="64CCA3A9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932" w:type="dxa"/>
            <w:noWrap w:val="0"/>
            <w:vAlign w:val="center"/>
          </w:tcPr>
          <w:p w14:paraId="662B3EEF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实检</w:t>
            </w:r>
          </w:p>
        </w:tc>
        <w:tc>
          <w:tcPr>
            <w:tcW w:w="1200" w:type="dxa"/>
            <w:noWrap w:val="0"/>
            <w:vAlign w:val="center"/>
          </w:tcPr>
          <w:p w14:paraId="35E24B0F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</w:t>
            </w:r>
          </w:p>
        </w:tc>
        <w:tc>
          <w:tcPr>
            <w:tcW w:w="419" w:type="dxa"/>
            <w:vMerge w:val="continue"/>
            <w:noWrap w:val="0"/>
            <w:vAlign w:val="center"/>
          </w:tcPr>
          <w:p w14:paraId="7BADA5AC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711" w:type="dxa"/>
            <w:gridSpan w:val="2"/>
            <w:noWrap w:val="0"/>
            <w:vAlign w:val="center"/>
          </w:tcPr>
          <w:p w14:paraId="0459478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实检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570EDE31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7</w:t>
            </w:r>
          </w:p>
        </w:tc>
        <w:tc>
          <w:tcPr>
            <w:tcW w:w="567" w:type="dxa"/>
            <w:vMerge w:val="continue"/>
            <w:noWrap w:val="0"/>
            <w:vAlign w:val="center"/>
          </w:tcPr>
          <w:p w14:paraId="403A474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10933D4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实检</w:t>
            </w:r>
          </w:p>
        </w:tc>
        <w:tc>
          <w:tcPr>
            <w:tcW w:w="1124" w:type="dxa"/>
            <w:noWrap w:val="0"/>
            <w:vAlign w:val="center"/>
          </w:tcPr>
          <w:p w14:paraId="61763303">
            <w:pPr>
              <w:adjustRightInd w:val="0"/>
              <w:snapToGrid w:val="0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 w14:paraId="67D9A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80" w:type="dxa"/>
            <w:vMerge w:val="restart"/>
            <w:noWrap w:val="0"/>
            <w:vAlign w:val="center"/>
          </w:tcPr>
          <w:p w14:paraId="588311E0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职业病</w:t>
            </w:r>
          </w:p>
          <w:p w14:paraId="0BE3E187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危害因素</w:t>
            </w:r>
          </w:p>
          <w:p w14:paraId="0A714326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（按类填写具体危害因素）</w:t>
            </w:r>
          </w:p>
        </w:tc>
        <w:tc>
          <w:tcPr>
            <w:tcW w:w="1388" w:type="dxa"/>
            <w:gridSpan w:val="2"/>
            <w:noWrap w:val="0"/>
            <w:vAlign w:val="center"/>
          </w:tcPr>
          <w:p w14:paraId="64BC8561">
            <w:pPr>
              <w:adjustRightInd w:val="0"/>
              <w:snapToGrid w:val="0"/>
              <w:ind w:right="-105" w:rightChars="-50"/>
              <w:jc w:val="center"/>
              <w:rPr>
                <w:szCs w:val="21"/>
              </w:rPr>
            </w:pPr>
            <w:r>
              <w:rPr>
                <w:szCs w:val="21"/>
              </w:rPr>
              <w:t>粉尘类</w:t>
            </w:r>
          </w:p>
        </w:tc>
        <w:tc>
          <w:tcPr>
            <w:tcW w:w="3464" w:type="dxa"/>
            <w:gridSpan w:val="6"/>
            <w:noWrap w:val="0"/>
            <w:vAlign w:val="center"/>
          </w:tcPr>
          <w:p w14:paraId="138562C1">
            <w:pPr>
              <w:adjustRightInd w:val="0"/>
              <w:snapToGrid w:val="0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default" w:eastAsia="宋体"/>
                <w:szCs w:val="21"/>
                <w:lang w:val="en-US" w:eastAsia="zh-CN"/>
              </w:rPr>
              <w:t>矽尘</w:t>
            </w:r>
          </w:p>
        </w:tc>
        <w:tc>
          <w:tcPr>
            <w:tcW w:w="1559" w:type="dxa"/>
            <w:gridSpan w:val="3"/>
            <w:noWrap w:val="0"/>
            <w:vAlign w:val="center"/>
          </w:tcPr>
          <w:p w14:paraId="476A4579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暴露人数</w:t>
            </w:r>
          </w:p>
        </w:tc>
        <w:tc>
          <w:tcPr>
            <w:tcW w:w="1124" w:type="dxa"/>
            <w:noWrap w:val="0"/>
            <w:vAlign w:val="center"/>
          </w:tcPr>
          <w:p w14:paraId="67970C91">
            <w:pPr>
              <w:adjustRightInd w:val="0"/>
              <w:snapToGrid w:val="0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7</w:t>
            </w:r>
          </w:p>
        </w:tc>
      </w:tr>
      <w:tr w14:paraId="3F5BE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80" w:type="dxa"/>
            <w:vMerge w:val="continue"/>
            <w:noWrap w:val="0"/>
            <w:vAlign w:val="center"/>
          </w:tcPr>
          <w:p w14:paraId="661149F8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388" w:type="dxa"/>
            <w:gridSpan w:val="2"/>
            <w:noWrap w:val="0"/>
            <w:vAlign w:val="center"/>
          </w:tcPr>
          <w:p w14:paraId="7CFEB5EA">
            <w:pPr>
              <w:adjustRightInd w:val="0"/>
              <w:snapToGrid w:val="0"/>
              <w:ind w:right="-105" w:rightChars="-50"/>
              <w:jc w:val="center"/>
              <w:rPr>
                <w:szCs w:val="21"/>
              </w:rPr>
            </w:pPr>
            <w:r>
              <w:rPr>
                <w:szCs w:val="21"/>
              </w:rPr>
              <w:t>化学物质类</w:t>
            </w:r>
          </w:p>
        </w:tc>
        <w:tc>
          <w:tcPr>
            <w:tcW w:w="3464" w:type="dxa"/>
            <w:gridSpan w:val="6"/>
            <w:noWrap w:val="0"/>
            <w:vAlign w:val="center"/>
          </w:tcPr>
          <w:p w14:paraId="137A517A">
            <w:pPr>
              <w:adjustRightInd w:val="0"/>
              <w:snapToGrid w:val="0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1559" w:type="dxa"/>
            <w:gridSpan w:val="3"/>
            <w:noWrap w:val="0"/>
            <w:vAlign w:val="center"/>
          </w:tcPr>
          <w:p w14:paraId="36519C2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暴露人数</w:t>
            </w:r>
          </w:p>
        </w:tc>
        <w:tc>
          <w:tcPr>
            <w:tcW w:w="1124" w:type="dxa"/>
            <w:noWrap w:val="0"/>
            <w:vAlign w:val="center"/>
          </w:tcPr>
          <w:p w14:paraId="0750E420">
            <w:pPr>
              <w:adjustRightInd w:val="0"/>
              <w:snapToGrid w:val="0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</w:tr>
      <w:tr w14:paraId="306B5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80" w:type="dxa"/>
            <w:vMerge w:val="continue"/>
            <w:noWrap w:val="0"/>
            <w:vAlign w:val="center"/>
          </w:tcPr>
          <w:p w14:paraId="47F7A021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388" w:type="dxa"/>
            <w:gridSpan w:val="2"/>
            <w:noWrap w:val="0"/>
            <w:vAlign w:val="center"/>
          </w:tcPr>
          <w:p w14:paraId="4610CA2F">
            <w:pPr>
              <w:adjustRightInd w:val="0"/>
              <w:snapToGrid w:val="0"/>
              <w:ind w:right="-105" w:rightChars="-50"/>
              <w:jc w:val="center"/>
              <w:rPr>
                <w:szCs w:val="21"/>
              </w:rPr>
            </w:pPr>
            <w:r>
              <w:rPr>
                <w:szCs w:val="21"/>
              </w:rPr>
              <w:t>物理因素类</w:t>
            </w:r>
          </w:p>
        </w:tc>
        <w:tc>
          <w:tcPr>
            <w:tcW w:w="3464" w:type="dxa"/>
            <w:gridSpan w:val="6"/>
            <w:noWrap w:val="0"/>
            <w:vAlign w:val="center"/>
          </w:tcPr>
          <w:p w14:paraId="15DA355E">
            <w:pPr>
              <w:adjustRightInd w:val="0"/>
              <w:snapToGrid w:val="0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噪声</w:t>
            </w:r>
          </w:p>
        </w:tc>
        <w:tc>
          <w:tcPr>
            <w:tcW w:w="1559" w:type="dxa"/>
            <w:gridSpan w:val="3"/>
            <w:noWrap w:val="0"/>
            <w:vAlign w:val="center"/>
          </w:tcPr>
          <w:p w14:paraId="429FAE53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暴露人数</w:t>
            </w:r>
          </w:p>
        </w:tc>
        <w:tc>
          <w:tcPr>
            <w:tcW w:w="1124" w:type="dxa"/>
            <w:noWrap w:val="0"/>
            <w:vAlign w:val="center"/>
          </w:tcPr>
          <w:p w14:paraId="424A4063">
            <w:pPr>
              <w:adjustRightInd w:val="0"/>
              <w:snapToGrid w:val="0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10</w:t>
            </w:r>
          </w:p>
        </w:tc>
      </w:tr>
      <w:tr w14:paraId="764E1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80" w:type="dxa"/>
            <w:vMerge w:val="continue"/>
            <w:noWrap w:val="0"/>
            <w:vAlign w:val="center"/>
          </w:tcPr>
          <w:p w14:paraId="222CB2A6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388" w:type="dxa"/>
            <w:gridSpan w:val="2"/>
            <w:noWrap w:val="0"/>
            <w:vAlign w:val="center"/>
          </w:tcPr>
          <w:p w14:paraId="4B5BC662">
            <w:pPr>
              <w:adjustRightInd w:val="0"/>
              <w:snapToGrid w:val="0"/>
              <w:ind w:right="-105" w:rightChars="-50"/>
              <w:jc w:val="center"/>
              <w:rPr>
                <w:szCs w:val="21"/>
              </w:rPr>
            </w:pPr>
            <w:r>
              <w:rPr>
                <w:szCs w:val="21"/>
              </w:rPr>
              <w:t>生物因素类</w:t>
            </w:r>
          </w:p>
        </w:tc>
        <w:tc>
          <w:tcPr>
            <w:tcW w:w="3464" w:type="dxa"/>
            <w:gridSpan w:val="6"/>
            <w:noWrap w:val="0"/>
            <w:vAlign w:val="center"/>
          </w:tcPr>
          <w:p w14:paraId="703D4B2C">
            <w:pPr>
              <w:adjustRightInd w:val="0"/>
              <w:snapToGrid w:val="0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1559" w:type="dxa"/>
            <w:gridSpan w:val="3"/>
            <w:noWrap w:val="0"/>
            <w:vAlign w:val="center"/>
          </w:tcPr>
          <w:p w14:paraId="16975D0D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暴露人数</w:t>
            </w:r>
          </w:p>
        </w:tc>
        <w:tc>
          <w:tcPr>
            <w:tcW w:w="1124" w:type="dxa"/>
            <w:noWrap w:val="0"/>
            <w:vAlign w:val="center"/>
          </w:tcPr>
          <w:p w14:paraId="52B284ED">
            <w:pPr>
              <w:adjustRightInd w:val="0"/>
              <w:snapToGrid w:val="0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</w:tr>
      <w:tr w14:paraId="65796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80" w:type="dxa"/>
            <w:vMerge w:val="continue"/>
            <w:noWrap w:val="0"/>
            <w:vAlign w:val="center"/>
          </w:tcPr>
          <w:p w14:paraId="53134A13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388" w:type="dxa"/>
            <w:gridSpan w:val="2"/>
            <w:noWrap w:val="0"/>
            <w:vAlign w:val="center"/>
          </w:tcPr>
          <w:p w14:paraId="3A776C46">
            <w:pPr>
              <w:adjustRightInd w:val="0"/>
              <w:snapToGrid w:val="0"/>
              <w:ind w:right="-105" w:rightChars="-50"/>
              <w:jc w:val="center"/>
              <w:rPr>
                <w:szCs w:val="21"/>
              </w:rPr>
            </w:pPr>
            <w:r>
              <w:rPr>
                <w:szCs w:val="21"/>
              </w:rPr>
              <w:t>放射性物质类</w:t>
            </w:r>
          </w:p>
        </w:tc>
        <w:tc>
          <w:tcPr>
            <w:tcW w:w="3464" w:type="dxa"/>
            <w:gridSpan w:val="6"/>
            <w:noWrap w:val="0"/>
            <w:vAlign w:val="center"/>
          </w:tcPr>
          <w:p w14:paraId="72D34577">
            <w:pPr>
              <w:adjustRightInd w:val="0"/>
              <w:snapToGrid w:val="0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1559" w:type="dxa"/>
            <w:gridSpan w:val="3"/>
            <w:noWrap w:val="0"/>
            <w:vAlign w:val="center"/>
          </w:tcPr>
          <w:p w14:paraId="45D5029B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暴露人数</w:t>
            </w:r>
          </w:p>
        </w:tc>
        <w:tc>
          <w:tcPr>
            <w:tcW w:w="1124" w:type="dxa"/>
            <w:noWrap w:val="0"/>
            <w:vAlign w:val="center"/>
          </w:tcPr>
          <w:p w14:paraId="652E6BA2">
            <w:pPr>
              <w:adjustRightInd w:val="0"/>
              <w:snapToGrid w:val="0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</w:tr>
      <w:tr w14:paraId="05CC9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480" w:type="dxa"/>
            <w:vMerge w:val="restart"/>
            <w:noWrap w:val="0"/>
            <w:vAlign w:val="center"/>
          </w:tcPr>
          <w:p w14:paraId="0BBE4824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职业病危害</w:t>
            </w:r>
          </w:p>
          <w:p w14:paraId="529324FB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暴露水平</w:t>
            </w:r>
          </w:p>
        </w:tc>
        <w:tc>
          <w:tcPr>
            <w:tcW w:w="1388" w:type="dxa"/>
            <w:gridSpan w:val="2"/>
            <w:noWrap w:val="0"/>
            <w:vAlign w:val="center"/>
          </w:tcPr>
          <w:p w14:paraId="59811FEA">
            <w:pPr>
              <w:adjustRightInd w:val="0"/>
              <w:snapToGrid w:val="0"/>
              <w:ind w:right="-105" w:rightChars="-50"/>
              <w:jc w:val="center"/>
              <w:rPr>
                <w:szCs w:val="21"/>
              </w:rPr>
            </w:pPr>
            <w:r>
              <w:rPr>
                <w:szCs w:val="21"/>
              </w:rPr>
              <w:t>一般职业病</w:t>
            </w:r>
          </w:p>
          <w:p w14:paraId="57231033">
            <w:pPr>
              <w:adjustRightInd w:val="0"/>
              <w:snapToGrid w:val="0"/>
              <w:ind w:right="-105" w:rightChars="-50"/>
              <w:jc w:val="center"/>
              <w:rPr>
                <w:szCs w:val="21"/>
              </w:rPr>
            </w:pPr>
            <w:r>
              <w:rPr>
                <w:szCs w:val="21"/>
              </w:rPr>
              <w:t>危害因素</w:t>
            </w:r>
          </w:p>
        </w:tc>
        <w:tc>
          <w:tcPr>
            <w:tcW w:w="1200" w:type="dxa"/>
            <w:noWrap w:val="0"/>
            <w:vAlign w:val="center"/>
          </w:tcPr>
          <w:p w14:paraId="35401DD3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超标人数</w:t>
            </w:r>
          </w:p>
        </w:tc>
        <w:tc>
          <w:tcPr>
            <w:tcW w:w="1749" w:type="dxa"/>
            <w:gridSpan w:val="4"/>
            <w:noWrap w:val="0"/>
            <w:vAlign w:val="center"/>
          </w:tcPr>
          <w:p w14:paraId="75DF065A">
            <w:pPr>
              <w:adjustRightInd w:val="0"/>
              <w:snapToGrid w:val="0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1294" w:type="dxa"/>
            <w:gridSpan w:val="3"/>
            <w:noWrap w:val="0"/>
            <w:vAlign w:val="center"/>
          </w:tcPr>
          <w:p w14:paraId="2CF9A81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不超标人数</w:t>
            </w:r>
          </w:p>
        </w:tc>
        <w:tc>
          <w:tcPr>
            <w:tcW w:w="1904" w:type="dxa"/>
            <w:gridSpan w:val="2"/>
            <w:noWrap w:val="0"/>
            <w:vAlign w:val="center"/>
          </w:tcPr>
          <w:p w14:paraId="5F482A20">
            <w:pPr>
              <w:adjustRightInd w:val="0"/>
              <w:snapToGrid w:val="0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10</w:t>
            </w:r>
          </w:p>
        </w:tc>
      </w:tr>
      <w:tr w14:paraId="54FCB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480" w:type="dxa"/>
            <w:vMerge w:val="continue"/>
            <w:noWrap w:val="0"/>
            <w:vAlign w:val="center"/>
          </w:tcPr>
          <w:p w14:paraId="13C14761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388" w:type="dxa"/>
            <w:gridSpan w:val="2"/>
            <w:noWrap w:val="0"/>
            <w:vAlign w:val="center"/>
          </w:tcPr>
          <w:p w14:paraId="0400DDE0">
            <w:pPr>
              <w:adjustRightInd w:val="0"/>
              <w:snapToGrid w:val="0"/>
              <w:ind w:right="-105" w:rightChars="-50"/>
              <w:jc w:val="center"/>
              <w:rPr>
                <w:szCs w:val="21"/>
              </w:rPr>
            </w:pPr>
            <w:r>
              <w:rPr>
                <w:szCs w:val="21"/>
              </w:rPr>
              <w:t>严重职业病</w:t>
            </w:r>
          </w:p>
          <w:p w14:paraId="62D51A59">
            <w:pPr>
              <w:adjustRightInd w:val="0"/>
              <w:snapToGrid w:val="0"/>
              <w:ind w:right="-105" w:rightChars="-50"/>
              <w:jc w:val="center"/>
              <w:rPr>
                <w:szCs w:val="21"/>
              </w:rPr>
            </w:pPr>
            <w:r>
              <w:rPr>
                <w:szCs w:val="21"/>
              </w:rPr>
              <w:t>危害因素</w:t>
            </w:r>
          </w:p>
        </w:tc>
        <w:tc>
          <w:tcPr>
            <w:tcW w:w="1200" w:type="dxa"/>
            <w:noWrap w:val="0"/>
            <w:vAlign w:val="center"/>
          </w:tcPr>
          <w:p w14:paraId="41026DBD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超标人数</w:t>
            </w:r>
          </w:p>
        </w:tc>
        <w:tc>
          <w:tcPr>
            <w:tcW w:w="1749" w:type="dxa"/>
            <w:gridSpan w:val="4"/>
            <w:noWrap w:val="0"/>
            <w:vAlign w:val="center"/>
          </w:tcPr>
          <w:p w14:paraId="5FDC661E">
            <w:pPr>
              <w:adjustRightInd w:val="0"/>
              <w:snapToGrid w:val="0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1294" w:type="dxa"/>
            <w:gridSpan w:val="3"/>
            <w:noWrap w:val="0"/>
            <w:vAlign w:val="center"/>
          </w:tcPr>
          <w:p w14:paraId="2C7BC39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不超标人数</w:t>
            </w:r>
          </w:p>
        </w:tc>
        <w:tc>
          <w:tcPr>
            <w:tcW w:w="1904" w:type="dxa"/>
            <w:gridSpan w:val="2"/>
            <w:noWrap w:val="0"/>
            <w:vAlign w:val="center"/>
          </w:tcPr>
          <w:p w14:paraId="44875F42">
            <w:pPr>
              <w:adjustRightInd w:val="0"/>
              <w:snapToGrid w:val="0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7</w:t>
            </w:r>
          </w:p>
        </w:tc>
      </w:tr>
      <w:tr w14:paraId="62A48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</w:trPr>
        <w:tc>
          <w:tcPr>
            <w:tcW w:w="1480" w:type="dxa"/>
            <w:noWrap w:val="0"/>
            <w:vAlign w:val="center"/>
          </w:tcPr>
          <w:p w14:paraId="7922AE88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职业卫生管理状况等级</w:t>
            </w:r>
          </w:p>
        </w:tc>
        <w:tc>
          <w:tcPr>
            <w:tcW w:w="1388" w:type="dxa"/>
            <w:gridSpan w:val="2"/>
            <w:noWrap w:val="0"/>
            <w:vAlign w:val="center"/>
          </w:tcPr>
          <w:p w14:paraId="4F992BA2">
            <w:pPr>
              <w:adjustRightInd w:val="0"/>
              <w:snapToGrid w:val="0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B</w:t>
            </w:r>
          </w:p>
        </w:tc>
        <w:tc>
          <w:tcPr>
            <w:tcW w:w="2330" w:type="dxa"/>
            <w:gridSpan w:val="4"/>
            <w:noWrap w:val="0"/>
            <w:vAlign w:val="center"/>
          </w:tcPr>
          <w:p w14:paraId="429440DD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职业病危害</w:t>
            </w:r>
          </w:p>
          <w:p w14:paraId="2E746153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暴露风险级别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6953EA3A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Ⅱ级</w:t>
            </w:r>
          </w:p>
        </w:tc>
        <w:tc>
          <w:tcPr>
            <w:tcW w:w="1559" w:type="dxa"/>
            <w:gridSpan w:val="3"/>
            <w:noWrap w:val="0"/>
            <w:vAlign w:val="center"/>
          </w:tcPr>
          <w:p w14:paraId="7FB3E59D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职业病危害</w:t>
            </w:r>
          </w:p>
          <w:p w14:paraId="78F5B19B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综合风险类别</w:t>
            </w:r>
          </w:p>
        </w:tc>
        <w:tc>
          <w:tcPr>
            <w:tcW w:w="1124" w:type="dxa"/>
            <w:noWrap w:val="0"/>
            <w:vAlign w:val="center"/>
          </w:tcPr>
          <w:p w14:paraId="373DD0FC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cs="Times New Roman"/>
                <w:szCs w:val="21"/>
                <w:lang w:val="en-US" w:eastAsia="zh-CN"/>
              </w:rPr>
              <w:t>乙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类</w:t>
            </w:r>
          </w:p>
        </w:tc>
      </w:tr>
      <w:tr w14:paraId="6AC4F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9015" w:type="dxa"/>
            <w:gridSpan w:val="13"/>
            <w:noWrap w:val="0"/>
            <w:vAlign w:val="center"/>
          </w:tcPr>
          <w:p w14:paraId="3C831EB5">
            <w:pPr>
              <w:rPr>
                <w:szCs w:val="21"/>
              </w:rPr>
            </w:pPr>
            <w:r>
              <w:rPr>
                <w:bCs/>
                <w:szCs w:val="21"/>
              </w:rPr>
              <w:t>承诺声明：</w:t>
            </w:r>
          </w:p>
        </w:tc>
      </w:tr>
      <w:tr w14:paraId="402FB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15" w:type="dxa"/>
            <w:gridSpan w:val="13"/>
            <w:noWrap w:val="0"/>
            <w:vAlign w:val="top"/>
          </w:tcPr>
          <w:p w14:paraId="5E8C8898">
            <w:pPr>
              <w:widowControl/>
              <w:adjustRightInd w:val="0"/>
              <w:snapToGrid w:val="0"/>
              <w:spacing w:line="360" w:lineRule="auto"/>
              <w:ind w:firstLine="420" w:firstLineChars="200"/>
              <w:jc w:val="left"/>
              <w:rPr>
                <w:szCs w:val="21"/>
              </w:rPr>
            </w:pPr>
          </w:p>
          <w:p w14:paraId="06765085">
            <w:pPr>
              <w:widowControl/>
              <w:adjustRightInd w:val="0"/>
              <w:snapToGrid w:val="0"/>
              <w:spacing w:line="360" w:lineRule="auto"/>
              <w:ind w:firstLine="422" w:firstLineChars="200"/>
              <w:jc w:val="left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经自查和风险分级，本单位在职业病防治工作存在如下问题：</w:t>
            </w:r>
          </w:p>
          <w:p w14:paraId="7B3BFDD9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ind w:firstLine="422" w:firstLineChars="200"/>
              <w:jc w:val="left"/>
              <w:rPr>
                <w:rFonts w:hint="eastAsia"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职业卫生六个档案部分内容不全</w:t>
            </w:r>
            <w:r>
              <w:rPr>
                <w:rFonts w:hint="eastAsia" w:ascii="Times New Roman" w:hAnsi="Times New Roman" w:cs="Times New Roman"/>
                <w:b/>
                <w:bCs/>
                <w:szCs w:val="21"/>
                <w:lang w:eastAsia="zh-CN"/>
              </w:rPr>
              <w:t>。</w:t>
            </w: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 xml:space="preserve"> </w:t>
            </w:r>
          </w:p>
          <w:p w14:paraId="58A5AE15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ind w:firstLine="422" w:firstLineChars="200"/>
              <w:jc w:val="left"/>
              <w:rPr>
                <w:rFonts w:hint="default" w:ascii="Times New Roman" w:hAnsi="Times New Roman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  <w:t>未进行职业卫生应急救援演练。</w:t>
            </w:r>
          </w:p>
          <w:p w14:paraId="1DA85D26">
            <w:pPr>
              <w:pStyle w:val="2"/>
              <w:numPr>
                <w:ilvl w:val="0"/>
                <w:numId w:val="0"/>
              </w:numPr>
              <w:ind w:leftChars="200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  <w:p w14:paraId="418B7C62">
            <w:pPr>
              <w:adjustRightInd w:val="0"/>
              <w:snapToGrid w:val="0"/>
              <w:spacing w:line="360" w:lineRule="auto"/>
              <w:ind w:firstLine="422" w:firstLineChars="200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本单位已针对上述问题制订相应整改方案，并承诺将按照《职业病防治法》等相关法律法规和卫生监管部门的要求，积极落实各项整改措施。</w:t>
            </w:r>
          </w:p>
          <w:p w14:paraId="35CAE59C">
            <w:pPr>
              <w:adjustRightInd w:val="0"/>
              <w:snapToGrid w:val="0"/>
              <w:spacing w:line="360" w:lineRule="auto"/>
              <w:ind w:firstLine="422" w:firstLineChars="200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本次填报的《</w:t>
            </w:r>
            <w:r>
              <w:rPr>
                <w:rFonts w:hint="eastAsia"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n-US" w:eastAsia="zh-CN"/>
              </w:rPr>
              <w:t>江西鸿宝精循新材料有限公司</w:t>
            </w:r>
            <w:r>
              <w:rPr>
                <w:b/>
                <w:bCs/>
                <w:szCs w:val="21"/>
              </w:rPr>
              <w:t>职业病危害暴露情况调查和风险分级表》、《</w:t>
            </w:r>
            <w:r>
              <w:rPr>
                <w:rFonts w:hint="eastAsia"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n-US" w:eastAsia="zh-CN"/>
              </w:rPr>
              <w:t>江西鸿宝精循新材料有限公司</w:t>
            </w:r>
            <w:r>
              <w:rPr>
                <w:b/>
                <w:bCs/>
                <w:szCs w:val="21"/>
              </w:rPr>
              <w:t>落实职业病防治责任自查表》、《</w:t>
            </w:r>
            <w:r>
              <w:rPr>
                <w:rFonts w:hint="eastAsia"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n-US" w:eastAsia="zh-CN"/>
              </w:rPr>
              <w:t>江西鸿宝精循新材料有限公司</w:t>
            </w:r>
            <w:r>
              <w:rPr>
                <w:b/>
                <w:bCs/>
                <w:szCs w:val="21"/>
              </w:rPr>
              <w:t>职业病危害综合风险评估报告》材料内容均真实、准确、有效。如有不实，本单位愿意承担由此产生的一切法律责任。</w:t>
            </w:r>
          </w:p>
          <w:p w14:paraId="120871F4">
            <w:pPr>
              <w:pStyle w:val="3"/>
              <w:ind w:firstLine="420"/>
              <w:rPr>
                <w:szCs w:val="21"/>
              </w:rPr>
            </w:pPr>
            <w:r>
              <w:rPr>
                <w:szCs w:val="21"/>
              </w:rPr>
              <w:t xml:space="preserve">                                                   用人单位盖章：</w:t>
            </w:r>
          </w:p>
          <w:p w14:paraId="4C882731">
            <w:pPr>
              <w:pStyle w:val="3"/>
              <w:ind w:firstLine="420"/>
              <w:rPr>
                <w:szCs w:val="21"/>
              </w:rPr>
            </w:pPr>
            <w:r>
              <w:rPr>
                <w:szCs w:val="21"/>
              </w:rPr>
              <w:t xml:space="preserve">                                                        日期：</w:t>
            </w:r>
            <w:r>
              <w:rPr>
                <w:rFonts w:hint="eastAsia"/>
                <w:szCs w:val="21"/>
                <w:lang w:val="en-US" w:eastAsia="zh-CN"/>
              </w:rPr>
              <w:t>2026</w:t>
            </w:r>
            <w:r>
              <w:rPr>
                <w:szCs w:val="21"/>
              </w:rPr>
              <w:t>年</w:t>
            </w:r>
            <w:r>
              <w:rPr>
                <w:rFonts w:hint="eastAsia"/>
                <w:szCs w:val="21"/>
                <w:lang w:val="en-US" w:eastAsia="zh-CN"/>
              </w:rPr>
              <w:t xml:space="preserve"> 07</w:t>
            </w:r>
            <w:r>
              <w:rPr>
                <w:szCs w:val="21"/>
              </w:rPr>
              <w:t xml:space="preserve"> 月 </w:t>
            </w:r>
            <w:r>
              <w:rPr>
                <w:rFonts w:hint="eastAsia"/>
                <w:szCs w:val="21"/>
                <w:lang w:val="en-US" w:eastAsia="zh-CN"/>
              </w:rPr>
              <w:t>11</w:t>
            </w:r>
            <w:r>
              <w:rPr>
                <w:szCs w:val="21"/>
              </w:rPr>
              <w:t xml:space="preserve"> 日</w:t>
            </w:r>
          </w:p>
        </w:tc>
      </w:tr>
      <w:tr w14:paraId="1364E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93" w:type="dxa"/>
            <w:gridSpan w:val="6"/>
            <w:noWrap w:val="0"/>
            <w:vAlign w:val="top"/>
          </w:tcPr>
          <w:p w14:paraId="4D8C288A">
            <w:pPr>
              <w:tabs>
                <w:tab w:val="left" w:pos="5670"/>
              </w:tabs>
              <w:rPr>
                <w:szCs w:val="21"/>
              </w:rPr>
            </w:pPr>
            <w:r>
              <w:rPr>
                <w:szCs w:val="21"/>
              </w:rPr>
              <w:t>评估人员签字：</w:t>
            </w:r>
          </w:p>
          <w:p w14:paraId="759174A8">
            <w:pPr>
              <w:tabs>
                <w:tab w:val="left" w:pos="5670"/>
              </w:tabs>
              <w:rPr>
                <w:szCs w:val="21"/>
              </w:rPr>
            </w:pPr>
          </w:p>
          <w:p w14:paraId="084F2737">
            <w:pPr>
              <w:pStyle w:val="2"/>
              <w:rPr>
                <w:szCs w:val="21"/>
              </w:rPr>
            </w:pPr>
          </w:p>
          <w:p w14:paraId="16ADF4C5">
            <w:pPr>
              <w:pStyle w:val="2"/>
              <w:rPr>
                <w:szCs w:val="21"/>
              </w:rPr>
            </w:pPr>
          </w:p>
          <w:p w14:paraId="45F98F68">
            <w:pPr>
              <w:pStyle w:val="2"/>
              <w:rPr>
                <w:szCs w:val="21"/>
              </w:rPr>
            </w:pPr>
          </w:p>
          <w:p w14:paraId="6CC753DE">
            <w:pPr>
              <w:pStyle w:val="2"/>
              <w:rPr>
                <w:szCs w:val="21"/>
              </w:rPr>
            </w:pPr>
          </w:p>
          <w:p w14:paraId="69E8F0E5">
            <w:pPr>
              <w:pStyle w:val="2"/>
              <w:rPr>
                <w:szCs w:val="21"/>
              </w:rPr>
            </w:pPr>
          </w:p>
          <w:p w14:paraId="299AD215">
            <w:pPr>
              <w:pStyle w:val="2"/>
              <w:rPr>
                <w:szCs w:val="21"/>
              </w:rPr>
            </w:pPr>
          </w:p>
          <w:p w14:paraId="583EA4EB">
            <w:pPr>
              <w:tabs>
                <w:tab w:val="left" w:pos="5670"/>
              </w:tabs>
              <w:jc w:val="right"/>
              <w:rPr>
                <w:szCs w:val="21"/>
              </w:rPr>
            </w:pPr>
            <w:r>
              <w:rPr>
                <w:szCs w:val="21"/>
              </w:rPr>
              <w:t xml:space="preserve"> 日期：</w:t>
            </w:r>
            <w:r>
              <w:rPr>
                <w:rFonts w:hint="eastAsia"/>
                <w:szCs w:val="21"/>
                <w:lang w:val="en-US" w:eastAsia="zh-CN"/>
              </w:rPr>
              <w:t>2026</w:t>
            </w:r>
            <w:r>
              <w:rPr>
                <w:szCs w:val="21"/>
              </w:rPr>
              <w:t>年</w:t>
            </w:r>
            <w:r>
              <w:rPr>
                <w:rFonts w:hint="eastAsia"/>
                <w:szCs w:val="21"/>
                <w:lang w:val="en-US" w:eastAsia="zh-CN"/>
              </w:rPr>
              <w:t xml:space="preserve"> 07</w:t>
            </w:r>
            <w:r>
              <w:rPr>
                <w:szCs w:val="21"/>
              </w:rPr>
              <w:t xml:space="preserve"> 月 </w:t>
            </w:r>
            <w:r>
              <w:rPr>
                <w:rFonts w:hint="eastAsia"/>
                <w:szCs w:val="21"/>
                <w:lang w:val="en-US" w:eastAsia="zh-CN"/>
              </w:rPr>
              <w:t>11</w:t>
            </w:r>
            <w:r>
              <w:rPr>
                <w:szCs w:val="21"/>
              </w:rPr>
              <w:t xml:space="preserve"> 日</w:t>
            </w:r>
          </w:p>
        </w:tc>
        <w:tc>
          <w:tcPr>
            <w:tcW w:w="4522" w:type="dxa"/>
            <w:gridSpan w:val="7"/>
            <w:noWrap w:val="0"/>
            <w:vAlign w:val="top"/>
          </w:tcPr>
          <w:p w14:paraId="25EF31EB">
            <w:pPr>
              <w:tabs>
                <w:tab w:val="left" w:pos="5670"/>
              </w:tabs>
              <w:rPr>
                <w:szCs w:val="21"/>
              </w:rPr>
            </w:pPr>
            <w:r>
              <w:rPr>
                <w:szCs w:val="21"/>
              </w:rPr>
              <w:t>法定代表人或主要负责人签字：</w:t>
            </w:r>
          </w:p>
          <w:p w14:paraId="70D70C0D">
            <w:pPr>
              <w:tabs>
                <w:tab w:val="left" w:pos="5670"/>
              </w:tabs>
              <w:rPr>
                <w:szCs w:val="21"/>
              </w:rPr>
            </w:pPr>
          </w:p>
          <w:p w14:paraId="69433867">
            <w:pPr>
              <w:pStyle w:val="2"/>
              <w:rPr>
                <w:szCs w:val="21"/>
              </w:rPr>
            </w:pPr>
          </w:p>
          <w:p w14:paraId="5419A2BC">
            <w:pPr>
              <w:pStyle w:val="2"/>
              <w:rPr>
                <w:szCs w:val="21"/>
              </w:rPr>
            </w:pPr>
          </w:p>
          <w:p w14:paraId="308B3E32">
            <w:pPr>
              <w:pStyle w:val="2"/>
              <w:rPr>
                <w:szCs w:val="21"/>
              </w:rPr>
            </w:pPr>
          </w:p>
          <w:p w14:paraId="4226F3A2">
            <w:pPr>
              <w:pStyle w:val="2"/>
              <w:rPr>
                <w:szCs w:val="21"/>
              </w:rPr>
            </w:pPr>
          </w:p>
          <w:p w14:paraId="7437F8AD">
            <w:pPr>
              <w:pStyle w:val="2"/>
              <w:rPr>
                <w:szCs w:val="21"/>
              </w:rPr>
            </w:pPr>
          </w:p>
          <w:p w14:paraId="0167CDF5">
            <w:pPr>
              <w:pStyle w:val="2"/>
              <w:rPr>
                <w:szCs w:val="21"/>
              </w:rPr>
            </w:pPr>
          </w:p>
          <w:p w14:paraId="654D9922">
            <w:pPr>
              <w:tabs>
                <w:tab w:val="left" w:pos="5670"/>
              </w:tabs>
              <w:ind w:firstLine="1470" w:firstLineChars="700"/>
              <w:rPr>
                <w:szCs w:val="21"/>
              </w:rPr>
            </w:pPr>
            <w:r>
              <w:rPr>
                <w:szCs w:val="21"/>
              </w:rPr>
              <w:t xml:space="preserve"> 日期：</w:t>
            </w:r>
            <w:r>
              <w:rPr>
                <w:rFonts w:hint="eastAsia"/>
                <w:szCs w:val="21"/>
                <w:lang w:val="en-US" w:eastAsia="zh-CN"/>
              </w:rPr>
              <w:t>2026</w:t>
            </w:r>
            <w:r>
              <w:rPr>
                <w:szCs w:val="21"/>
              </w:rPr>
              <w:t>年</w:t>
            </w:r>
            <w:r>
              <w:rPr>
                <w:rFonts w:hint="eastAsia"/>
                <w:szCs w:val="21"/>
                <w:lang w:val="en-US" w:eastAsia="zh-CN"/>
              </w:rPr>
              <w:t xml:space="preserve"> 07</w:t>
            </w:r>
            <w:r>
              <w:rPr>
                <w:szCs w:val="21"/>
              </w:rPr>
              <w:t xml:space="preserve"> 月 </w:t>
            </w:r>
            <w:r>
              <w:rPr>
                <w:rFonts w:hint="eastAsia"/>
                <w:szCs w:val="21"/>
                <w:lang w:val="en-US" w:eastAsia="zh-CN"/>
              </w:rPr>
              <w:t>11</w:t>
            </w:r>
            <w:r>
              <w:rPr>
                <w:szCs w:val="21"/>
              </w:rPr>
              <w:t xml:space="preserve"> 日</w:t>
            </w:r>
          </w:p>
        </w:tc>
      </w:tr>
    </w:tbl>
    <w:p w14:paraId="3801B3BD">
      <w:pPr>
        <w:pStyle w:val="3"/>
        <w:rPr>
          <w:rFonts w:eastAsia="黑体"/>
          <w:sz w:val="32"/>
          <w:szCs w:val="32"/>
        </w:rPr>
      </w:pPr>
    </w:p>
    <w:p w14:paraId="17D0086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CCF6C28-A1F1-45F6-B1F2-AA86F68BB06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2197FAAF-9F9D-4CE6-A7B8-6C9F628121E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singleLevel"/>
    <w:tmpl w:val="0000000A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DE0AC3"/>
    <w:rsid w:val="00330861"/>
    <w:rsid w:val="05002D10"/>
    <w:rsid w:val="0815791A"/>
    <w:rsid w:val="0CFB1A04"/>
    <w:rsid w:val="0D797ED1"/>
    <w:rsid w:val="136E0BA8"/>
    <w:rsid w:val="24C3545E"/>
    <w:rsid w:val="2AC27C50"/>
    <w:rsid w:val="2BA016F9"/>
    <w:rsid w:val="356C29CA"/>
    <w:rsid w:val="3DBA26E6"/>
    <w:rsid w:val="437A5B73"/>
    <w:rsid w:val="4DEB7C54"/>
    <w:rsid w:val="55805C14"/>
    <w:rsid w:val="5D410D11"/>
    <w:rsid w:val="636853FE"/>
    <w:rsid w:val="66DE0AC3"/>
    <w:rsid w:val="70643E0D"/>
    <w:rsid w:val="72570DD0"/>
    <w:rsid w:val="7FFB5656"/>
    <w:rsid w:val="AF859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 Indent1"/>
    <w:basedOn w:val="1"/>
    <w:qFormat/>
    <w:uiPriority w:val="0"/>
    <w:pPr>
      <w:ind w:firstLine="420"/>
    </w:pPr>
    <w:rPr>
      <w:rFonts w:ascii="Times New Roman" w:hAnsi="Times New Roman"/>
      <w:szCs w:val="20"/>
    </w:rPr>
  </w:style>
  <w:style w:type="paragraph" w:styleId="3">
    <w:name w:val="Body Text"/>
    <w:basedOn w:val="1"/>
    <w:qFormat/>
    <w:uiPriority w:val="0"/>
    <w:pPr>
      <w:spacing w:after="120" w:afterLines="0" w:afterAutospacing="0"/>
    </w:pPr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852</Words>
  <Characters>928</Characters>
  <Lines>0</Lines>
  <Paragraphs>0</Paragraphs>
  <TotalTime>0</TotalTime>
  <ScaleCrop>false</ScaleCrop>
  <LinksUpToDate>false</LinksUpToDate>
  <CharactersWithSpaces>1124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2022-06-29T17:09:00Z</dcterms:created>
  <dc:creator>admin</dc:creator>
  <cp:lastModifiedBy>垨望逺景</cp:lastModifiedBy>
  <cp:lastPrinted>2025-11-28T00:22:00Z</cp:lastPrinted>
  <dcterms:modified xsi:type="dcterms:W3CDTF">2026-07-16T03:26:15Z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eyJoZGlkIjoiMDFjNzFjZjg3NGQzMDA4ZDM4YTIwYjk1YjIzNTczZjkiLCJ1c2VySWQiOiI0NDI5NTkzIn0=</vt:lpwstr>
  </property>
  <property fmtid="{D5CDD505-2E9C-101B-9397-08002B2CF9AE}" pid="4" name="ICV">
    <vt:lpwstr>DD4BAEE1E0444AEE8A0AC66C9E1C2A83_13</vt:lpwstr>
  </property>
</Properties>
</file>