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D0EE83">
      <w:pPr>
        <w:pStyle w:val="3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72517197">
      <w:pPr>
        <w:spacing w:line="300" w:lineRule="auto"/>
        <w:jc w:val="center"/>
        <w:rPr>
          <w:rFonts w:eastAsia="方正小标宋简体"/>
          <w:sz w:val="44"/>
          <w:szCs w:val="44"/>
        </w:rPr>
      </w:pPr>
    </w:p>
    <w:p w14:paraId="50871B77">
      <w:pPr>
        <w:spacing w:line="300" w:lineRule="auto"/>
        <w:jc w:val="center"/>
        <w:rPr>
          <w:rFonts w:eastAsia="方正小标宋简体"/>
          <w:sz w:val="44"/>
          <w:szCs w:val="44"/>
        </w:rPr>
      </w:pPr>
    </w:p>
    <w:p w14:paraId="28ED79CA">
      <w:pPr>
        <w:spacing w:line="300" w:lineRule="auto"/>
        <w:jc w:val="center"/>
        <w:rPr>
          <w:rFonts w:hint="eastAsia" w:eastAsia="方正小标宋简体"/>
          <w:sz w:val="44"/>
          <w:szCs w:val="44"/>
          <w:lang w:eastAsia="zh-CN"/>
        </w:rPr>
      </w:pPr>
      <w:r>
        <w:rPr>
          <w:rFonts w:hint="eastAsia" w:eastAsia="方正小标宋简体"/>
          <w:sz w:val="44"/>
          <w:szCs w:val="44"/>
          <w:lang w:eastAsia="zh-CN"/>
        </w:rPr>
        <w:t>宜丰县瑞石新材料有限公司</w:t>
      </w:r>
    </w:p>
    <w:p w14:paraId="4ACFC099">
      <w:pPr>
        <w:spacing w:line="300" w:lineRule="auto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职业病危害综合风险评估报告</w:t>
      </w:r>
    </w:p>
    <w:p w14:paraId="1CCC55B6">
      <w:pPr>
        <w:spacing w:line="480" w:lineRule="auto"/>
        <w:jc w:val="center"/>
        <w:rPr>
          <w:bCs/>
          <w:sz w:val="28"/>
          <w:szCs w:val="28"/>
        </w:rPr>
      </w:pPr>
    </w:p>
    <w:p w14:paraId="3F36A19C">
      <w:pPr>
        <w:spacing w:line="480" w:lineRule="auto"/>
        <w:jc w:val="center"/>
        <w:rPr>
          <w:bCs/>
          <w:sz w:val="28"/>
          <w:szCs w:val="28"/>
        </w:rPr>
      </w:pPr>
    </w:p>
    <w:p w14:paraId="442CB643">
      <w:pPr>
        <w:pStyle w:val="2"/>
        <w:rPr>
          <w:bCs/>
          <w:sz w:val="28"/>
          <w:szCs w:val="28"/>
        </w:rPr>
      </w:pPr>
    </w:p>
    <w:p w14:paraId="3BF99F8A">
      <w:pPr>
        <w:pStyle w:val="2"/>
        <w:rPr>
          <w:bCs/>
          <w:sz w:val="28"/>
          <w:szCs w:val="28"/>
        </w:rPr>
      </w:pPr>
    </w:p>
    <w:p w14:paraId="79124380">
      <w:pPr>
        <w:pStyle w:val="2"/>
        <w:rPr>
          <w:bCs/>
          <w:sz w:val="28"/>
          <w:szCs w:val="28"/>
        </w:rPr>
      </w:pPr>
    </w:p>
    <w:p w14:paraId="385B9BA5">
      <w:pPr>
        <w:pStyle w:val="2"/>
        <w:rPr>
          <w:bCs/>
          <w:sz w:val="28"/>
          <w:szCs w:val="28"/>
        </w:rPr>
      </w:pPr>
    </w:p>
    <w:p w14:paraId="21DA05F8">
      <w:pPr>
        <w:pStyle w:val="2"/>
        <w:rPr>
          <w:bCs/>
          <w:sz w:val="28"/>
          <w:szCs w:val="28"/>
        </w:rPr>
      </w:pPr>
    </w:p>
    <w:p w14:paraId="70B955D6">
      <w:pPr>
        <w:spacing w:line="480" w:lineRule="auto"/>
        <w:jc w:val="center"/>
        <w:rPr>
          <w:bCs/>
          <w:sz w:val="28"/>
          <w:szCs w:val="28"/>
        </w:rPr>
      </w:pPr>
    </w:p>
    <w:p w14:paraId="6F290FDB">
      <w:pPr>
        <w:spacing w:line="480" w:lineRule="auto"/>
        <w:rPr>
          <w:bCs/>
          <w:sz w:val="28"/>
          <w:szCs w:val="28"/>
        </w:rPr>
      </w:pPr>
    </w:p>
    <w:p w14:paraId="710FBDBD">
      <w:pPr>
        <w:pStyle w:val="3"/>
        <w:rPr>
          <w:bCs/>
          <w:sz w:val="28"/>
          <w:szCs w:val="28"/>
        </w:rPr>
      </w:pPr>
    </w:p>
    <w:p w14:paraId="1564D783">
      <w:pPr>
        <w:spacing w:line="480" w:lineRule="auto"/>
        <w:ind w:firstLine="560" w:firstLineChars="200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单位名称：</w:t>
      </w:r>
      <w:r>
        <w:rPr>
          <w:bCs/>
          <w:sz w:val="28"/>
          <w:szCs w:val="28"/>
          <w:u w:val="single"/>
        </w:rPr>
        <w:t xml:space="preserve">    </w:t>
      </w:r>
      <w:r>
        <w:rPr>
          <w:rFonts w:hint="eastAsia"/>
          <w:bCs/>
          <w:sz w:val="28"/>
          <w:szCs w:val="28"/>
          <w:u w:val="single"/>
          <w:lang w:eastAsia="zh-CN"/>
        </w:rPr>
        <w:t>宜丰县瑞石新材料有限公司</w:t>
      </w:r>
      <w:r>
        <w:rPr>
          <w:bCs/>
          <w:sz w:val="28"/>
          <w:szCs w:val="28"/>
          <w:u w:val="single"/>
        </w:rPr>
        <w:t xml:space="preserve">   </w:t>
      </w:r>
    </w:p>
    <w:p w14:paraId="33E0E4BC">
      <w:pPr>
        <w:spacing w:line="480" w:lineRule="auto"/>
        <w:ind w:firstLine="560" w:firstLineChars="200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单位注册地址：</w:t>
      </w:r>
      <w:r>
        <w:rPr>
          <w:bCs/>
          <w:sz w:val="28"/>
          <w:szCs w:val="28"/>
          <w:u w:val="single"/>
        </w:rPr>
        <w:t xml:space="preserve">    </w:t>
      </w:r>
      <w:r>
        <w:rPr>
          <w:rFonts w:hint="eastAsia"/>
          <w:bCs/>
          <w:sz w:val="28"/>
          <w:szCs w:val="28"/>
          <w:u w:val="single"/>
          <w:lang w:eastAsia="zh-CN"/>
        </w:rPr>
        <w:t>宜丰县工业园</w:t>
      </w:r>
      <w:r>
        <w:rPr>
          <w:bCs/>
          <w:sz w:val="28"/>
          <w:szCs w:val="28"/>
          <w:u w:val="single"/>
        </w:rPr>
        <w:t xml:space="preserve"> </w:t>
      </w:r>
      <w:r>
        <w:rPr>
          <w:rFonts w:hint="eastAsia"/>
          <w:bCs/>
          <w:sz w:val="28"/>
          <w:szCs w:val="28"/>
          <w:u w:val="single"/>
          <w:lang w:val="en-US" w:eastAsia="zh-CN"/>
        </w:rPr>
        <w:t xml:space="preserve">         </w:t>
      </w:r>
      <w:r>
        <w:rPr>
          <w:bCs/>
          <w:sz w:val="28"/>
          <w:szCs w:val="28"/>
          <w:u w:val="single"/>
        </w:rPr>
        <w:t xml:space="preserve"> </w:t>
      </w:r>
    </w:p>
    <w:p w14:paraId="3AE84E49">
      <w:pPr>
        <w:tabs>
          <w:tab w:val="left" w:pos="8180"/>
        </w:tabs>
        <w:spacing w:line="480" w:lineRule="auto"/>
        <w:ind w:firstLine="560" w:firstLineChars="200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工作场所地址：</w:t>
      </w:r>
      <w:r>
        <w:rPr>
          <w:bCs/>
          <w:sz w:val="28"/>
          <w:szCs w:val="28"/>
          <w:u w:val="single"/>
        </w:rPr>
        <w:t xml:space="preserve">    </w:t>
      </w:r>
      <w:r>
        <w:rPr>
          <w:rFonts w:hint="eastAsia"/>
          <w:bCs/>
          <w:sz w:val="28"/>
          <w:szCs w:val="28"/>
          <w:u w:val="single"/>
          <w:lang w:eastAsia="zh-CN"/>
        </w:rPr>
        <w:t>宜丰县工业园</w:t>
      </w:r>
      <w:r>
        <w:rPr>
          <w:bCs/>
          <w:sz w:val="28"/>
          <w:szCs w:val="28"/>
          <w:u w:val="single"/>
        </w:rPr>
        <w:t xml:space="preserve"> </w:t>
      </w:r>
      <w:r>
        <w:rPr>
          <w:rFonts w:hint="eastAsia"/>
          <w:bCs/>
          <w:sz w:val="28"/>
          <w:szCs w:val="28"/>
          <w:u w:val="single"/>
          <w:lang w:val="en-US" w:eastAsia="zh-CN"/>
        </w:rPr>
        <w:t xml:space="preserve">        </w:t>
      </w:r>
      <w:r>
        <w:rPr>
          <w:bCs/>
          <w:sz w:val="28"/>
          <w:szCs w:val="28"/>
          <w:u w:val="single"/>
        </w:rPr>
        <w:t xml:space="preserve">  </w:t>
      </w:r>
    </w:p>
    <w:p w14:paraId="61B87E2F">
      <w:pPr>
        <w:tabs>
          <w:tab w:val="left" w:pos="8180"/>
        </w:tabs>
        <w:spacing w:line="480" w:lineRule="auto"/>
        <w:ind w:firstLine="560" w:firstLineChars="200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>法定代表人：</w:t>
      </w:r>
      <w:r>
        <w:rPr>
          <w:bCs/>
          <w:sz w:val="28"/>
          <w:szCs w:val="28"/>
          <w:u w:val="single"/>
        </w:rPr>
        <w:t xml:space="preserve">   </w:t>
      </w:r>
      <w:r>
        <w:rPr>
          <w:rFonts w:hint="eastAsia" w:ascii="宋体" w:hAnsi="宋体" w:cs="宋体"/>
          <w:i w:val="0"/>
          <w:iCs w:val="0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曹冰倩</w:t>
      </w:r>
      <w:r>
        <w:rPr>
          <w:bCs/>
          <w:sz w:val="28"/>
          <w:szCs w:val="28"/>
          <w:u w:val="single"/>
        </w:rPr>
        <w:t xml:space="preserve">    </w:t>
      </w:r>
      <w:r>
        <w:rPr>
          <w:bCs/>
          <w:sz w:val="28"/>
          <w:szCs w:val="28"/>
        </w:rPr>
        <w:t>联系电话：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i w:val="0"/>
          <w:iCs w:val="0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15084802178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u w:val="single"/>
        </w:rPr>
        <w:t xml:space="preserve">   </w:t>
      </w:r>
    </w:p>
    <w:p w14:paraId="52B53835">
      <w:pPr>
        <w:spacing w:line="480" w:lineRule="auto"/>
        <w:ind w:firstLine="560" w:firstLineChars="200"/>
        <w:rPr>
          <w:bCs/>
          <w:sz w:val="28"/>
          <w:szCs w:val="28"/>
        </w:rPr>
      </w:pPr>
      <w:r>
        <w:rPr>
          <w:bCs/>
          <w:sz w:val="28"/>
          <w:szCs w:val="28"/>
        </w:rPr>
        <w:t>填  表  人：</w:t>
      </w:r>
      <w:r>
        <w:rPr>
          <w:bCs/>
          <w:sz w:val="28"/>
          <w:szCs w:val="28"/>
          <w:u w:val="single"/>
        </w:rPr>
        <w:t xml:space="preserve">   </w:t>
      </w:r>
      <w:r>
        <w:rPr>
          <w:rFonts w:hint="eastAsia" w:ascii="宋体" w:hAnsi="宋体" w:cs="宋体"/>
          <w:i w:val="0"/>
          <w:iCs w:val="0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 xml:space="preserve">罗 琰 </w:t>
      </w:r>
      <w:r>
        <w:rPr>
          <w:bCs/>
          <w:sz w:val="28"/>
          <w:szCs w:val="28"/>
          <w:u w:val="single"/>
        </w:rPr>
        <w:t xml:space="preserve"> </w:t>
      </w:r>
      <w:r>
        <w:rPr>
          <w:rFonts w:hint="eastAsia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</w:rPr>
        <w:t>联系电话：</w:t>
      </w:r>
      <w:r>
        <w:rPr>
          <w:bCs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i w:val="0"/>
          <w:iCs w:val="0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15079555355</w:t>
      </w:r>
      <w:r>
        <w:rPr>
          <w:rFonts w:hint="eastAsia" w:eastAsia="宋体" w:cs="Times New Roman"/>
          <w:spacing w:val="-3"/>
          <w:sz w:val="24"/>
          <w:szCs w:val="24"/>
          <w:u w:val="single"/>
          <w:lang w:eastAsia="zh-CN"/>
        </w:rPr>
        <w:t xml:space="preserve"> </w:t>
      </w:r>
      <w:r>
        <w:rPr>
          <w:bCs/>
          <w:sz w:val="28"/>
          <w:szCs w:val="28"/>
          <w:u w:val="single"/>
        </w:rPr>
        <w:t xml:space="preserve"> </w:t>
      </w:r>
    </w:p>
    <w:p w14:paraId="310960B7">
      <w:pPr>
        <w:spacing w:line="480" w:lineRule="auto"/>
        <w:ind w:firstLine="560" w:firstLineChars="200"/>
        <w:rPr>
          <w:bCs/>
          <w:sz w:val="28"/>
          <w:szCs w:val="28"/>
        </w:rPr>
      </w:pPr>
      <w:r>
        <w:rPr>
          <w:bCs/>
          <w:sz w:val="28"/>
          <w:szCs w:val="28"/>
        </w:rPr>
        <w:t>填表日期：</w:t>
      </w:r>
      <w:r>
        <w:rPr>
          <w:bCs/>
          <w:sz w:val="28"/>
          <w:szCs w:val="28"/>
          <w:u w:val="single"/>
        </w:rPr>
        <w:t xml:space="preserve">    </w:t>
      </w:r>
      <w:r>
        <w:rPr>
          <w:rFonts w:hint="eastAsia"/>
          <w:bCs/>
          <w:sz w:val="28"/>
          <w:szCs w:val="28"/>
          <w:u w:val="single"/>
          <w:lang w:val="en-US" w:eastAsia="zh-CN"/>
        </w:rPr>
        <w:t>2026</w:t>
      </w:r>
      <w:r>
        <w:rPr>
          <w:bCs/>
          <w:sz w:val="28"/>
          <w:szCs w:val="28"/>
          <w:u w:val="single"/>
        </w:rPr>
        <w:t xml:space="preserve">   </w:t>
      </w:r>
      <w:r>
        <w:rPr>
          <w:bCs/>
          <w:sz w:val="28"/>
          <w:szCs w:val="28"/>
        </w:rPr>
        <w:t>年</w:t>
      </w:r>
      <w:r>
        <w:rPr>
          <w:bCs/>
          <w:sz w:val="28"/>
          <w:szCs w:val="28"/>
          <w:u w:val="single"/>
        </w:rPr>
        <w:t xml:space="preserve">  </w:t>
      </w:r>
      <w:r>
        <w:rPr>
          <w:rFonts w:hint="eastAsia"/>
          <w:bCs/>
          <w:sz w:val="28"/>
          <w:szCs w:val="28"/>
          <w:u w:val="single"/>
          <w:lang w:val="en-US" w:eastAsia="zh-CN"/>
        </w:rPr>
        <w:t>06</w:t>
      </w:r>
      <w:r>
        <w:rPr>
          <w:bCs/>
          <w:sz w:val="28"/>
          <w:szCs w:val="28"/>
          <w:u w:val="single"/>
        </w:rPr>
        <w:t xml:space="preserve">  </w:t>
      </w:r>
      <w:r>
        <w:rPr>
          <w:bCs/>
          <w:sz w:val="28"/>
          <w:szCs w:val="28"/>
        </w:rPr>
        <w:t>月</w:t>
      </w:r>
      <w:r>
        <w:rPr>
          <w:bCs/>
          <w:sz w:val="28"/>
          <w:szCs w:val="28"/>
          <w:u w:val="single"/>
        </w:rPr>
        <w:t xml:space="preserve">  </w:t>
      </w:r>
      <w:r>
        <w:rPr>
          <w:rFonts w:hint="eastAsia"/>
          <w:bCs/>
          <w:sz w:val="28"/>
          <w:szCs w:val="28"/>
          <w:u w:val="single"/>
          <w:lang w:val="en-US" w:eastAsia="zh-CN"/>
        </w:rPr>
        <w:t>25</w:t>
      </w:r>
      <w:bookmarkStart w:id="0" w:name="_GoBack"/>
      <w:bookmarkEnd w:id="0"/>
      <w:r>
        <w:rPr>
          <w:rFonts w:hint="eastAsia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</w:rPr>
        <w:t>日</w:t>
      </w:r>
    </w:p>
    <w:p w14:paraId="41C798CA">
      <w:pPr>
        <w:pStyle w:val="3"/>
      </w:pPr>
    </w:p>
    <w:p w14:paraId="1CF70778">
      <w:pPr>
        <w:pStyle w:val="3"/>
      </w:pPr>
    </w:p>
    <w:tbl>
      <w:tblPr>
        <w:tblStyle w:val="4"/>
        <w:tblW w:w="9015" w:type="dxa"/>
        <w:tblInd w:w="-2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456"/>
        <w:gridCol w:w="932"/>
        <w:gridCol w:w="1200"/>
        <w:gridCol w:w="419"/>
        <w:gridCol w:w="6"/>
        <w:gridCol w:w="705"/>
        <w:gridCol w:w="619"/>
        <w:gridCol w:w="515"/>
        <w:gridCol w:w="567"/>
        <w:gridCol w:w="212"/>
        <w:gridCol w:w="780"/>
        <w:gridCol w:w="1124"/>
      </w:tblGrid>
      <w:tr w14:paraId="37722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noWrap w:val="0"/>
            <w:vAlign w:val="center"/>
          </w:tcPr>
          <w:p w14:paraId="794D5096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单位名称</w:t>
            </w:r>
          </w:p>
        </w:tc>
        <w:tc>
          <w:tcPr>
            <w:tcW w:w="3718" w:type="dxa"/>
            <w:gridSpan w:val="6"/>
            <w:noWrap w:val="0"/>
            <w:vAlign w:val="center"/>
          </w:tcPr>
          <w:p w14:paraId="279E701A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pacing w:val="-2"/>
                <w:sz w:val="24"/>
                <w:szCs w:val="24"/>
                <w:lang w:eastAsia="zh-CN"/>
              </w:rPr>
              <w:t>宜丰县瑞石新材料</w:t>
            </w:r>
            <w:r>
              <w:rPr>
                <w:rFonts w:hint="eastAsia"/>
                <w:spacing w:val="-2"/>
                <w:sz w:val="24"/>
                <w:szCs w:val="24"/>
              </w:rPr>
              <w:t>有限公司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611A4EBB">
            <w:pPr>
              <w:adjustRightInd w:val="0"/>
              <w:snapToGrid w:val="0"/>
              <w:ind w:left="-105" w:leftChars="-50" w:right="-105" w:rightChars="-50"/>
              <w:jc w:val="center"/>
              <w:rPr>
                <w:spacing w:val="-12"/>
                <w:szCs w:val="21"/>
              </w:rPr>
            </w:pPr>
            <w:r>
              <w:rPr>
                <w:spacing w:val="-12"/>
                <w:szCs w:val="21"/>
              </w:rPr>
              <w:t>组织机构代码（或统一社会信用代码）</w:t>
            </w:r>
          </w:p>
        </w:tc>
        <w:tc>
          <w:tcPr>
            <w:tcW w:w="2683" w:type="dxa"/>
            <w:gridSpan w:val="4"/>
            <w:noWrap w:val="0"/>
            <w:vAlign w:val="center"/>
          </w:tcPr>
          <w:p w14:paraId="2A3A971C">
            <w:pPr>
              <w:adjustRightInd w:val="0"/>
              <w:snapToGrid w:val="0"/>
              <w:jc w:val="center"/>
              <w:rPr>
                <w:sz w:val="32"/>
                <w:szCs w:val="21"/>
              </w:rPr>
            </w:pPr>
            <w:r>
              <w:rPr>
                <w:rFonts w:hint="eastAsia"/>
                <w:spacing w:val="-2"/>
                <w:sz w:val="24"/>
                <w:szCs w:val="24"/>
                <w:lang w:eastAsia="zh-CN"/>
              </w:rPr>
              <w:t>91360902MA35YE9N68</w:t>
            </w:r>
          </w:p>
        </w:tc>
      </w:tr>
      <w:tr w14:paraId="04AA0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noWrap w:val="0"/>
            <w:vAlign w:val="center"/>
          </w:tcPr>
          <w:p w14:paraId="0B6312D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单位注册地址</w:t>
            </w:r>
          </w:p>
        </w:tc>
        <w:tc>
          <w:tcPr>
            <w:tcW w:w="7535" w:type="dxa"/>
            <w:gridSpan w:val="12"/>
            <w:noWrap w:val="0"/>
            <w:vAlign w:val="center"/>
          </w:tcPr>
          <w:p w14:paraId="6ADA1967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pacing w:val="-2"/>
                <w:sz w:val="24"/>
                <w:szCs w:val="24"/>
                <w:lang w:eastAsia="zh-CN"/>
              </w:rPr>
              <w:t>宜丰县工业园</w:t>
            </w:r>
          </w:p>
        </w:tc>
      </w:tr>
      <w:tr w14:paraId="6AEFF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noWrap w:val="0"/>
            <w:vAlign w:val="center"/>
          </w:tcPr>
          <w:p w14:paraId="63D2E9C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工作场所地址</w:t>
            </w:r>
          </w:p>
        </w:tc>
        <w:tc>
          <w:tcPr>
            <w:tcW w:w="7535" w:type="dxa"/>
            <w:gridSpan w:val="12"/>
            <w:noWrap w:val="0"/>
            <w:vAlign w:val="center"/>
          </w:tcPr>
          <w:p w14:paraId="5AF23FE9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pacing w:val="-2"/>
                <w:sz w:val="24"/>
                <w:szCs w:val="24"/>
                <w:lang w:eastAsia="zh-CN"/>
              </w:rPr>
              <w:t>宜丰县工业园</w:t>
            </w:r>
          </w:p>
        </w:tc>
      </w:tr>
      <w:tr w14:paraId="28A3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noWrap w:val="0"/>
            <w:vAlign w:val="center"/>
          </w:tcPr>
          <w:p w14:paraId="0919BEB1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单位规模</w:t>
            </w:r>
          </w:p>
        </w:tc>
        <w:tc>
          <w:tcPr>
            <w:tcW w:w="3718" w:type="dxa"/>
            <w:gridSpan w:val="6"/>
            <w:noWrap w:val="0"/>
            <w:vAlign w:val="center"/>
          </w:tcPr>
          <w:p w14:paraId="241970F7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szCs w:val="21"/>
              </w:rPr>
              <w:t>大</w:t>
            </w:r>
            <w:r>
              <w:rPr>
                <w:spacing w:val="-6"/>
                <w:szCs w:val="21"/>
              </w:rPr>
              <w:t>□</w:t>
            </w:r>
            <w:r>
              <w:rPr>
                <w:szCs w:val="21"/>
              </w:rPr>
              <w:t>   中</w:t>
            </w:r>
            <w:r>
              <w:rPr>
                <w:spacing w:val="-6"/>
                <w:szCs w:val="21"/>
              </w:rPr>
              <w:t>□</w:t>
            </w:r>
            <w:r>
              <w:rPr>
                <w:szCs w:val="21"/>
              </w:rPr>
              <w:t>  小</w:t>
            </w:r>
            <w:r>
              <w:rPr>
                <w:rFonts w:hint="eastAsia"/>
                <w:spacing w:val="-6"/>
                <w:szCs w:val="21"/>
                <w:lang w:eastAsia="zh-CN"/>
              </w:rPr>
              <w:t>□</w:t>
            </w:r>
            <w:r>
              <w:rPr>
                <w:szCs w:val="21"/>
              </w:rPr>
              <w:t>  微</w:t>
            </w:r>
            <w:r>
              <w:rPr>
                <w:rFonts w:hint="eastAsia"/>
                <w:spacing w:val="-6"/>
                <w:szCs w:val="21"/>
                <w:lang w:eastAsia="zh-CN"/>
              </w:rPr>
              <w:t>☑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2E6885E9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行业分类</w:t>
            </w:r>
          </w:p>
        </w:tc>
        <w:tc>
          <w:tcPr>
            <w:tcW w:w="2683" w:type="dxa"/>
            <w:gridSpan w:val="4"/>
            <w:noWrap w:val="0"/>
            <w:vAlign w:val="center"/>
          </w:tcPr>
          <w:p w14:paraId="0CF0B81A">
            <w:pPr>
              <w:adjustRightInd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spacing w:val="-1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spacing w:val="-1"/>
                <w:sz w:val="24"/>
                <w:szCs w:val="24"/>
                <w:lang w:val="en-US" w:eastAsia="zh-CN"/>
              </w:rPr>
              <w:t xml:space="preserve">C309 </w:t>
            </w:r>
            <w:r>
              <w:rPr>
                <w:rFonts w:hint="eastAsia" w:ascii="Times New Roman" w:hAnsi="Times New Roman" w:eastAsia="Times New Roman" w:cs="Times New Roman"/>
                <w:spacing w:val="-1"/>
                <w:sz w:val="24"/>
                <w:szCs w:val="24"/>
                <w:lang w:val="en-US" w:eastAsia="zh-CN"/>
              </w:rPr>
              <w:t>石墨及其他非金属矿物制品制造</w:t>
            </w:r>
          </w:p>
          <w:p w14:paraId="46531D0B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 w14:paraId="62F02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noWrap w:val="0"/>
            <w:vAlign w:val="center"/>
          </w:tcPr>
          <w:p w14:paraId="740A79D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上属单位</w:t>
            </w:r>
          </w:p>
          <w:p w14:paraId="3933B6C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(或主管)</w:t>
            </w:r>
          </w:p>
        </w:tc>
        <w:tc>
          <w:tcPr>
            <w:tcW w:w="3718" w:type="dxa"/>
            <w:gridSpan w:val="6"/>
            <w:noWrap w:val="0"/>
            <w:vAlign w:val="center"/>
          </w:tcPr>
          <w:p w14:paraId="0F8240A6">
            <w:pPr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无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61CCBCFF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注册类型</w:t>
            </w:r>
          </w:p>
        </w:tc>
        <w:tc>
          <w:tcPr>
            <w:tcW w:w="2683" w:type="dxa"/>
            <w:gridSpan w:val="4"/>
            <w:noWrap w:val="0"/>
            <w:vAlign w:val="center"/>
          </w:tcPr>
          <w:p w14:paraId="7A54AABB">
            <w:pPr>
              <w:adjustRightInd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spacing w:val="-1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pacing w:val="-1"/>
                <w:sz w:val="24"/>
                <w:szCs w:val="24"/>
                <w:lang w:val="en-US" w:eastAsia="zh-CN"/>
              </w:rPr>
              <w:t>有限责任公司(非自然人投资或控股的法人独资)</w:t>
            </w:r>
          </w:p>
        </w:tc>
      </w:tr>
      <w:tr w14:paraId="733A5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noWrap w:val="0"/>
            <w:vAlign w:val="center"/>
          </w:tcPr>
          <w:p w14:paraId="6F7E2DDD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法定代表人</w:t>
            </w:r>
          </w:p>
        </w:tc>
        <w:tc>
          <w:tcPr>
            <w:tcW w:w="3718" w:type="dxa"/>
            <w:gridSpan w:val="6"/>
            <w:noWrap w:val="0"/>
            <w:vAlign w:val="center"/>
          </w:tcPr>
          <w:p w14:paraId="6BD0C467">
            <w:pPr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曹冰倩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481C35DF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2683" w:type="dxa"/>
            <w:gridSpan w:val="4"/>
            <w:noWrap w:val="0"/>
            <w:vAlign w:val="center"/>
          </w:tcPr>
          <w:p w14:paraId="0C7923EA">
            <w:pPr>
              <w:adjustRightInd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spacing w:val="-1"/>
                <w:sz w:val="24"/>
                <w:szCs w:val="24"/>
              </w:rPr>
            </w:pPr>
            <w:r>
              <w:rPr>
                <w:rFonts w:hint="eastAsia" w:ascii="Times New Roman" w:hAnsi="Times New Roman" w:eastAsia="Times New Roman" w:cs="Times New Roman"/>
                <w:spacing w:val="-1"/>
                <w:sz w:val="24"/>
                <w:szCs w:val="24"/>
                <w:lang w:val="en-US" w:eastAsia="zh-CN"/>
              </w:rPr>
              <w:t>18720665886</w:t>
            </w:r>
          </w:p>
        </w:tc>
      </w:tr>
      <w:tr w14:paraId="72BE1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480" w:type="dxa"/>
            <w:noWrap w:val="0"/>
            <w:vAlign w:val="center"/>
          </w:tcPr>
          <w:p w14:paraId="776F86B8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职业卫生</w:t>
            </w:r>
          </w:p>
          <w:p w14:paraId="32A0C02B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管理机构</w:t>
            </w:r>
          </w:p>
        </w:tc>
        <w:tc>
          <w:tcPr>
            <w:tcW w:w="2588" w:type="dxa"/>
            <w:gridSpan w:val="3"/>
            <w:noWrap w:val="0"/>
            <w:vAlign w:val="center"/>
          </w:tcPr>
          <w:p w14:paraId="30AC9BB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有</w:t>
            </w:r>
            <w:r>
              <w:rPr>
                <w:rFonts w:hint="eastAsia"/>
                <w:spacing w:val="-6"/>
                <w:szCs w:val="21"/>
                <w:lang w:eastAsia="zh-CN"/>
              </w:rPr>
              <w:t>☑</w:t>
            </w:r>
            <w:r>
              <w:rPr>
                <w:szCs w:val="21"/>
              </w:rPr>
              <w:t xml:space="preserve">  无</w:t>
            </w:r>
            <w:r>
              <w:rPr>
                <w:spacing w:val="-6"/>
                <w:szCs w:val="21"/>
              </w:rPr>
              <w:t>□</w:t>
            </w:r>
          </w:p>
        </w:tc>
        <w:tc>
          <w:tcPr>
            <w:tcW w:w="1130" w:type="dxa"/>
            <w:gridSpan w:val="3"/>
            <w:noWrap w:val="0"/>
            <w:vAlign w:val="center"/>
          </w:tcPr>
          <w:p w14:paraId="02823C9C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职业卫生</w:t>
            </w:r>
          </w:p>
          <w:p w14:paraId="3965DE0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管理人数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0756C760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专职</w:t>
            </w:r>
          </w:p>
        </w:tc>
        <w:tc>
          <w:tcPr>
            <w:tcW w:w="779" w:type="dxa"/>
            <w:gridSpan w:val="2"/>
            <w:noWrap w:val="0"/>
            <w:vAlign w:val="center"/>
          </w:tcPr>
          <w:p w14:paraId="00D85BF3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 w14:paraId="29E4DFED">
            <w:pPr>
              <w:widowControl/>
              <w:adjustRightInd w:val="0"/>
              <w:snapToGrid w:val="0"/>
              <w:jc w:val="center"/>
              <w:rPr>
                <w:kern w:val="0"/>
                <w:szCs w:val="21"/>
              </w:rPr>
            </w:pPr>
            <w:r>
              <w:rPr>
                <w:szCs w:val="21"/>
              </w:rPr>
              <w:t>兼职</w:t>
            </w:r>
          </w:p>
        </w:tc>
        <w:tc>
          <w:tcPr>
            <w:tcW w:w="1124" w:type="dxa"/>
            <w:noWrap w:val="0"/>
            <w:vAlign w:val="center"/>
          </w:tcPr>
          <w:p w14:paraId="440CA14C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</w:t>
            </w:r>
          </w:p>
        </w:tc>
      </w:tr>
      <w:tr w14:paraId="0E463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vMerge w:val="restart"/>
            <w:noWrap w:val="0"/>
            <w:vAlign w:val="center"/>
          </w:tcPr>
          <w:p w14:paraId="6FB63590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劳动者</w:t>
            </w:r>
          </w:p>
          <w:p w14:paraId="6D3516E2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总人数</w:t>
            </w:r>
          </w:p>
          <w:p w14:paraId="6D7C0DB7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（含外委、劳务派遣）</w:t>
            </w:r>
          </w:p>
        </w:tc>
        <w:tc>
          <w:tcPr>
            <w:tcW w:w="1388" w:type="dxa"/>
            <w:gridSpan w:val="2"/>
            <w:vMerge w:val="restart"/>
            <w:noWrap w:val="0"/>
            <w:vAlign w:val="center"/>
          </w:tcPr>
          <w:p w14:paraId="236BD29B">
            <w:pPr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  <w:tc>
          <w:tcPr>
            <w:tcW w:w="1200" w:type="dxa"/>
            <w:vMerge w:val="restart"/>
            <w:noWrap w:val="0"/>
            <w:vAlign w:val="center"/>
          </w:tcPr>
          <w:p w14:paraId="05B46B09">
            <w:pPr>
              <w:widowControl/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接触职业病</w:t>
            </w:r>
          </w:p>
          <w:p w14:paraId="7E1C1A34">
            <w:pPr>
              <w:widowControl/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危害总人数</w:t>
            </w:r>
          </w:p>
          <w:p w14:paraId="29104B80">
            <w:pPr>
              <w:widowControl/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（含外委、劳务派遣）</w:t>
            </w:r>
          </w:p>
        </w:tc>
        <w:tc>
          <w:tcPr>
            <w:tcW w:w="1130" w:type="dxa"/>
            <w:gridSpan w:val="3"/>
            <w:vMerge w:val="restart"/>
            <w:noWrap w:val="0"/>
            <w:vAlign w:val="center"/>
          </w:tcPr>
          <w:p w14:paraId="0BA141C6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1134" w:type="dxa"/>
            <w:gridSpan w:val="2"/>
            <w:vMerge w:val="restart"/>
            <w:noWrap w:val="0"/>
            <w:vAlign w:val="center"/>
          </w:tcPr>
          <w:p w14:paraId="40DE2875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职业病</w:t>
            </w:r>
          </w:p>
          <w:p w14:paraId="43A72C65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累计人数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78BFDA3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目前在岗</w:t>
            </w:r>
          </w:p>
        </w:tc>
        <w:tc>
          <w:tcPr>
            <w:tcW w:w="1124" w:type="dxa"/>
            <w:noWrap w:val="0"/>
            <w:vAlign w:val="center"/>
          </w:tcPr>
          <w:p w14:paraId="1729DB2B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 w14:paraId="28A43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6289E743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88" w:type="dxa"/>
            <w:gridSpan w:val="2"/>
            <w:vMerge w:val="continue"/>
            <w:noWrap w:val="0"/>
            <w:vAlign w:val="center"/>
          </w:tcPr>
          <w:p w14:paraId="6BEF1E71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00" w:type="dxa"/>
            <w:vMerge w:val="continue"/>
            <w:noWrap w:val="0"/>
            <w:vAlign w:val="center"/>
          </w:tcPr>
          <w:p w14:paraId="7DB0BA4E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30" w:type="dxa"/>
            <w:gridSpan w:val="3"/>
            <w:vMerge w:val="continue"/>
            <w:noWrap w:val="0"/>
            <w:vAlign w:val="center"/>
          </w:tcPr>
          <w:p w14:paraId="1AAC3D93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34" w:type="dxa"/>
            <w:gridSpan w:val="2"/>
            <w:vMerge w:val="continue"/>
            <w:noWrap w:val="0"/>
            <w:vAlign w:val="center"/>
          </w:tcPr>
          <w:p w14:paraId="5DC0C91C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3"/>
            <w:noWrap w:val="0"/>
            <w:vAlign w:val="center"/>
          </w:tcPr>
          <w:p w14:paraId="724F0DB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历年累计</w:t>
            </w:r>
          </w:p>
        </w:tc>
        <w:tc>
          <w:tcPr>
            <w:tcW w:w="1124" w:type="dxa"/>
            <w:noWrap w:val="0"/>
            <w:vAlign w:val="center"/>
          </w:tcPr>
          <w:p w14:paraId="09DC8BE4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 w14:paraId="0D49F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vMerge w:val="restart"/>
            <w:noWrap w:val="0"/>
            <w:vAlign w:val="center"/>
          </w:tcPr>
          <w:p w14:paraId="2C372B41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职业健康</w:t>
            </w:r>
          </w:p>
          <w:p w14:paraId="2A494B2D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检查人数</w:t>
            </w:r>
          </w:p>
          <w:p w14:paraId="3941149B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（含外委、劳务派遣）</w:t>
            </w:r>
          </w:p>
        </w:tc>
        <w:tc>
          <w:tcPr>
            <w:tcW w:w="456" w:type="dxa"/>
            <w:vMerge w:val="restart"/>
            <w:noWrap w:val="0"/>
            <w:vAlign w:val="center"/>
          </w:tcPr>
          <w:p w14:paraId="34BA2DD3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上岗</w:t>
            </w:r>
          </w:p>
        </w:tc>
        <w:tc>
          <w:tcPr>
            <w:tcW w:w="932" w:type="dxa"/>
            <w:noWrap w:val="0"/>
            <w:vAlign w:val="center"/>
          </w:tcPr>
          <w:p w14:paraId="413E0D23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应检</w:t>
            </w:r>
          </w:p>
        </w:tc>
        <w:tc>
          <w:tcPr>
            <w:tcW w:w="1200" w:type="dxa"/>
            <w:noWrap w:val="0"/>
            <w:vAlign w:val="center"/>
          </w:tcPr>
          <w:p w14:paraId="5DE4A5AC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19" w:type="dxa"/>
            <w:vMerge w:val="restart"/>
            <w:noWrap w:val="0"/>
            <w:vAlign w:val="center"/>
          </w:tcPr>
          <w:p w14:paraId="588A035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在岗</w:t>
            </w:r>
          </w:p>
        </w:tc>
        <w:tc>
          <w:tcPr>
            <w:tcW w:w="711" w:type="dxa"/>
            <w:gridSpan w:val="2"/>
            <w:noWrap w:val="0"/>
            <w:vAlign w:val="center"/>
          </w:tcPr>
          <w:p w14:paraId="600CA98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应检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2F954B84"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567" w:type="dxa"/>
            <w:vMerge w:val="restart"/>
            <w:noWrap w:val="0"/>
            <w:vAlign w:val="center"/>
          </w:tcPr>
          <w:p w14:paraId="17F0F287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离岗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 w14:paraId="36B2E3E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应检</w:t>
            </w:r>
          </w:p>
        </w:tc>
        <w:tc>
          <w:tcPr>
            <w:tcW w:w="1124" w:type="dxa"/>
            <w:noWrap w:val="0"/>
            <w:vAlign w:val="center"/>
          </w:tcPr>
          <w:p w14:paraId="6FE1D7C2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 w14:paraId="23CC2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6F839227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456" w:type="dxa"/>
            <w:vMerge w:val="continue"/>
            <w:noWrap w:val="0"/>
            <w:vAlign w:val="center"/>
          </w:tcPr>
          <w:p w14:paraId="64CCA3A9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32" w:type="dxa"/>
            <w:noWrap w:val="0"/>
            <w:vAlign w:val="center"/>
          </w:tcPr>
          <w:p w14:paraId="662B3EEF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实检</w:t>
            </w:r>
          </w:p>
        </w:tc>
        <w:tc>
          <w:tcPr>
            <w:tcW w:w="1200" w:type="dxa"/>
            <w:noWrap w:val="0"/>
            <w:vAlign w:val="center"/>
          </w:tcPr>
          <w:p w14:paraId="35E24B0F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419" w:type="dxa"/>
            <w:vMerge w:val="continue"/>
            <w:noWrap w:val="0"/>
            <w:vAlign w:val="center"/>
          </w:tcPr>
          <w:p w14:paraId="7BADA5AC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711" w:type="dxa"/>
            <w:gridSpan w:val="2"/>
            <w:noWrap w:val="0"/>
            <w:vAlign w:val="center"/>
          </w:tcPr>
          <w:p w14:paraId="0459478E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实检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570EDE31"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  <w:tc>
          <w:tcPr>
            <w:tcW w:w="567" w:type="dxa"/>
            <w:vMerge w:val="continue"/>
            <w:noWrap w:val="0"/>
            <w:vAlign w:val="center"/>
          </w:tcPr>
          <w:p w14:paraId="403A4744"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 w14:paraId="10933D42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实检</w:t>
            </w:r>
          </w:p>
        </w:tc>
        <w:tc>
          <w:tcPr>
            <w:tcW w:w="1124" w:type="dxa"/>
            <w:noWrap w:val="0"/>
            <w:vAlign w:val="center"/>
          </w:tcPr>
          <w:p w14:paraId="61763303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 w14:paraId="67D9A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vMerge w:val="restart"/>
            <w:noWrap w:val="0"/>
            <w:vAlign w:val="center"/>
          </w:tcPr>
          <w:p w14:paraId="588311E0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职业病</w:t>
            </w:r>
          </w:p>
          <w:p w14:paraId="0BE3E187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危害因素</w:t>
            </w:r>
          </w:p>
          <w:p w14:paraId="0A714326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（按类填写具体危害因素）</w:t>
            </w:r>
          </w:p>
        </w:tc>
        <w:tc>
          <w:tcPr>
            <w:tcW w:w="1388" w:type="dxa"/>
            <w:gridSpan w:val="2"/>
            <w:noWrap w:val="0"/>
            <w:vAlign w:val="center"/>
          </w:tcPr>
          <w:p w14:paraId="64BC8561">
            <w:pPr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粉尘类</w:t>
            </w:r>
          </w:p>
        </w:tc>
        <w:tc>
          <w:tcPr>
            <w:tcW w:w="3464" w:type="dxa"/>
            <w:gridSpan w:val="6"/>
            <w:noWrap w:val="0"/>
            <w:vAlign w:val="center"/>
          </w:tcPr>
          <w:p w14:paraId="138562C1">
            <w:pPr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其他粉尘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476A4579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暴露人数</w:t>
            </w:r>
          </w:p>
        </w:tc>
        <w:tc>
          <w:tcPr>
            <w:tcW w:w="1124" w:type="dxa"/>
            <w:noWrap w:val="0"/>
            <w:vAlign w:val="center"/>
          </w:tcPr>
          <w:p w14:paraId="67970C91">
            <w:pPr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</w:tr>
      <w:tr w14:paraId="3F5BE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661149F8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 w14:paraId="7CFEB5EA">
            <w:pPr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化学物质类</w:t>
            </w:r>
          </w:p>
        </w:tc>
        <w:tc>
          <w:tcPr>
            <w:tcW w:w="3464" w:type="dxa"/>
            <w:gridSpan w:val="6"/>
            <w:noWrap w:val="0"/>
            <w:vAlign w:val="center"/>
          </w:tcPr>
          <w:p w14:paraId="137A517A">
            <w:pPr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硫酸钡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36519C2F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暴露人数</w:t>
            </w:r>
          </w:p>
        </w:tc>
        <w:tc>
          <w:tcPr>
            <w:tcW w:w="1124" w:type="dxa"/>
            <w:noWrap w:val="0"/>
            <w:vAlign w:val="center"/>
          </w:tcPr>
          <w:p w14:paraId="0750E420">
            <w:pPr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</w:p>
        </w:tc>
      </w:tr>
      <w:tr w14:paraId="306B5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47F7A021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 w14:paraId="4610CA2F">
            <w:pPr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物理因素类</w:t>
            </w:r>
          </w:p>
        </w:tc>
        <w:tc>
          <w:tcPr>
            <w:tcW w:w="3464" w:type="dxa"/>
            <w:gridSpan w:val="6"/>
            <w:noWrap w:val="0"/>
            <w:vAlign w:val="center"/>
          </w:tcPr>
          <w:p w14:paraId="15DA355E">
            <w:pPr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噪声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429FAE5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暴露人数</w:t>
            </w:r>
          </w:p>
        </w:tc>
        <w:tc>
          <w:tcPr>
            <w:tcW w:w="1124" w:type="dxa"/>
            <w:noWrap w:val="0"/>
            <w:vAlign w:val="center"/>
          </w:tcPr>
          <w:p w14:paraId="424A4063">
            <w:pPr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</w:p>
        </w:tc>
      </w:tr>
      <w:tr w14:paraId="764E1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222CB2A6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 w14:paraId="4B5BC662">
            <w:pPr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生物因素类</w:t>
            </w:r>
          </w:p>
        </w:tc>
        <w:tc>
          <w:tcPr>
            <w:tcW w:w="3464" w:type="dxa"/>
            <w:gridSpan w:val="6"/>
            <w:noWrap w:val="0"/>
            <w:vAlign w:val="center"/>
          </w:tcPr>
          <w:p w14:paraId="703D4B2C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16975D0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暴露人数</w:t>
            </w:r>
          </w:p>
        </w:tc>
        <w:tc>
          <w:tcPr>
            <w:tcW w:w="1124" w:type="dxa"/>
            <w:noWrap w:val="0"/>
            <w:vAlign w:val="center"/>
          </w:tcPr>
          <w:p w14:paraId="52B284ED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</w:tr>
      <w:tr w14:paraId="65796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53134A13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 w14:paraId="3A776C46">
            <w:pPr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放射性物质类</w:t>
            </w:r>
          </w:p>
        </w:tc>
        <w:tc>
          <w:tcPr>
            <w:tcW w:w="3464" w:type="dxa"/>
            <w:gridSpan w:val="6"/>
            <w:noWrap w:val="0"/>
            <w:vAlign w:val="center"/>
          </w:tcPr>
          <w:p w14:paraId="72D34577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45D5029B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暴露人数</w:t>
            </w:r>
          </w:p>
        </w:tc>
        <w:tc>
          <w:tcPr>
            <w:tcW w:w="1124" w:type="dxa"/>
            <w:noWrap w:val="0"/>
            <w:vAlign w:val="center"/>
          </w:tcPr>
          <w:p w14:paraId="652E6BA2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/</w:t>
            </w:r>
          </w:p>
        </w:tc>
      </w:tr>
      <w:tr w14:paraId="05CC9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480" w:type="dxa"/>
            <w:vMerge w:val="restart"/>
            <w:noWrap w:val="0"/>
            <w:vAlign w:val="center"/>
          </w:tcPr>
          <w:p w14:paraId="0BBE4824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职业病危害</w:t>
            </w:r>
          </w:p>
          <w:p w14:paraId="529324FB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暴露水平</w:t>
            </w:r>
          </w:p>
        </w:tc>
        <w:tc>
          <w:tcPr>
            <w:tcW w:w="1388" w:type="dxa"/>
            <w:gridSpan w:val="2"/>
            <w:noWrap w:val="0"/>
            <w:vAlign w:val="center"/>
          </w:tcPr>
          <w:p w14:paraId="59811FEA">
            <w:pPr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一般职业病</w:t>
            </w:r>
          </w:p>
          <w:p w14:paraId="57231033">
            <w:pPr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危害因素</w:t>
            </w:r>
          </w:p>
        </w:tc>
        <w:tc>
          <w:tcPr>
            <w:tcW w:w="1200" w:type="dxa"/>
            <w:noWrap w:val="0"/>
            <w:vAlign w:val="center"/>
          </w:tcPr>
          <w:p w14:paraId="35401DD3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超标人数</w:t>
            </w:r>
          </w:p>
        </w:tc>
        <w:tc>
          <w:tcPr>
            <w:tcW w:w="1749" w:type="dxa"/>
            <w:gridSpan w:val="4"/>
            <w:noWrap w:val="0"/>
            <w:vAlign w:val="center"/>
          </w:tcPr>
          <w:p w14:paraId="75DF065A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</w:t>
            </w:r>
          </w:p>
        </w:tc>
        <w:tc>
          <w:tcPr>
            <w:tcW w:w="1294" w:type="dxa"/>
            <w:gridSpan w:val="3"/>
            <w:noWrap w:val="0"/>
            <w:vAlign w:val="center"/>
          </w:tcPr>
          <w:p w14:paraId="2CF9A815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不超标人数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 w14:paraId="5F482A20">
            <w:pPr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</w:t>
            </w:r>
          </w:p>
        </w:tc>
      </w:tr>
      <w:tr w14:paraId="54FCB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480" w:type="dxa"/>
            <w:vMerge w:val="continue"/>
            <w:noWrap w:val="0"/>
            <w:vAlign w:val="center"/>
          </w:tcPr>
          <w:p w14:paraId="13C14761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388" w:type="dxa"/>
            <w:gridSpan w:val="2"/>
            <w:noWrap w:val="0"/>
            <w:vAlign w:val="center"/>
          </w:tcPr>
          <w:p w14:paraId="0400DDE0">
            <w:pPr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严重职业病</w:t>
            </w:r>
          </w:p>
          <w:p w14:paraId="62D51A59">
            <w:pPr>
              <w:adjustRightInd w:val="0"/>
              <w:snapToGrid w:val="0"/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危害因素</w:t>
            </w:r>
          </w:p>
        </w:tc>
        <w:tc>
          <w:tcPr>
            <w:tcW w:w="1200" w:type="dxa"/>
            <w:noWrap w:val="0"/>
            <w:vAlign w:val="center"/>
          </w:tcPr>
          <w:p w14:paraId="41026DBD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超标人数</w:t>
            </w:r>
          </w:p>
        </w:tc>
        <w:tc>
          <w:tcPr>
            <w:tcW w:w="1749" w:type="dxa"/>
            <w:gridSpan w:val="4"/>
            <w:noWrap w:val="0"/>
            <w:vAlign w:val="center"/>
          </w:tcPr>
          <w:p w14:paraId="5FDC661E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  <w:tc>
          <w:tcPr>
            <w:tcW w:w="1294" w:type="dxa"/>
            <w:gridSpan w:val="3"/>
            <w:noWrap w:val="0"/>
            <w:vAlign w:val="center"/>
          </w:tcPr>
          <w:p w14:paraId="2C7BC394"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不超标人数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 w14:paraId="44875F42">
            <w:pPr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0</w:t>
            </w:r>
          </w:p>
        </w:tc>
      </w:tr>
      <w:tr w14:paraId="62A48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</w:trPr>
        <w:tc>
          <w:tcPr>
            <w:tcW w:w="1480" w:type="dxa"/>
            <w:noWrap w:val="0"/>
            <w:vAlign w:val="center"/>
          </w:tcPr>
          <w:p w14:paraId="7922AE88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职业卫生管理状况等级</w:t>
            </w:r>
          </w:p>
        </w:tc>
        <w:tc>
          <w:tcPr>
            <w:tcW w:w="1388" w:type="dxa"/>
            <w:gridSpan w:val="2"/>
            <w:noWrap w:val="0"/>
            <w:vAlign w:val="center"/>
          </w:tcPr>
          <w:p w14:paraId="4F992BA2">
            <w:pPr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B</w:t>
            </w:r>
          </w:p>
        </w:tc>
        <w:tc>
          <w:tcPr>
            <w:tcW w:w="2330" w:type="dxa"/>
            <w:gridSpan w:val="4"/>
            <w:noWrap w:val="0"/>
            <w:vAlign w:val="center"/>
          </w:tcPr>
          <w:p w14:paraId="429440DD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职业病危害</w:t>
            </w:r>
          </w:p>
          <w:p w14:paraId="2E746153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暴露风险级别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6953EA3A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Ⅱ级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7FB3E59D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职业病危害</w:t>
            </w:r>
          </w:p>
          <w:p w14:paraId="78F5B19B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szCs w:val="21"/>
              </w:rPr>
              <w:t>综合风险类别</w:t>
            </w:r>
          </w:p>
        </w:tc>
        <w:tc>
          <w:tcPr>
            <w:tcW w:w="1124" w:type="dxa"/>
            <w:noWrap w:val="0"/>
            <w:vAlign w:val="center"/>
          </w:tcPr>
          <w:p w14:paraId="373DD0FC">
            <w:pPr>
              <w:widowControl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乙</w:t>
            </w: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类</w:t>
            </w:r>
          </w:p>
        </w:tc>
      </w:tr>
      <w:tr w14:paraId="6AC4F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9015" w:type="dxa"/>
            <w:gridSpan w:val="13"/>
            <w:noWrap w:val="0"/>
            <w:vAlign w:val="center"/>
          </w:tcPr>
          <w:p w14:paraId="3C831EB5">
            <w:pPr>
              <w:rPr>
                <w:szCs w:val="21"/>
              </w:rPr>
            </w:pPr>
            <w:r>
              <w:rPr>
                <w:bCs/>
                <w:szCs w:val="21"/>
              </w:rPr>
              <w:t>承诺声明：</w:t>
            </w:r>
          </w:p>
        </w:tc>
      </w:tr>
      <w:tr w14:paraId="402FB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15" w:type="dxa"/>
            <w:gridSpan w:val="13"/>
            <w:noWrap w:val="0"/>
            <w:vAlign w:val="top"/>
          </w:tcPr>
          <w:p w14:paraId="5E8C8898">
            <w:pPr>
              <w:widowControl/>
              <w:adjustRightInd w:val="0"/>
              <w:snapToGrid w:val="0"/>
              <w:spacing w:line="360" w:lineRule="auto"/>
              <w:ind w:firstLine="420" w:firstLineChars="200"/>
              <w:jc w:val="left"/>
              <w:rPr>
                <w:szCs w:val="21"/>
              </w:rPr>
            </w:pPr>
          </w:p>
          <w:p w14:paraId="06765085">
            <w:pPr>
              <w:widowControl/>
              <w:adjustRightInd w:val="0"/>
              <w:snapToGrid w:val="0"/>
              <w:spacing w:line="360" w:lineRule="auto"/>
              <w:ind w:firstLine="422" w:firstLineChars="200"/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经自查和风险分级，本单位在职业病防治工作存在如下问题：</w:t>
            </w:r>
          </w:p>
          <w:p w14:paraId="7B3BFDD9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firstLine="422" w:firstLineChars="200"/>
              <w:jc w:val="left"/>
              <w:rPr>
                <w:rFonts w:hint="eastAsia"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职业卫生六个档案部分内容不全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  <w:lang w:eastAsia="zh-CN"/>
              </w:rPr>
              <w:t>。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 xml:space="preserve"> </w:t>
            </w:r>
          </w:p>
          <w:p w14:paraId="2C9CF18D">
            <w:pPr>
              <w:widowControl/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ind w:firstLine="422" w:firstLineChars="200"/>
              <w:jc w:val="left"/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Cs w:val="21"/>
                <w:lang w:val="en-US" w:eastAsia="zh-CN"/>
              </w:rPr>
              <w:t>生产车间噪声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超标</w:t>
            </w:r>
            <w:r>
              <w:rPr>
                <w:rFonts w:hint="eastAsia" w:cs="Times New Roman"/>
                <w:b/>
                <w:bCs/>
                <w:szCs w:val="21"/>
                <w:lang w:val="en-US" w:eastAsia="zh-CN"/>
              </w:rPr>
              <w:t>，且无治理措施。</w:t>
            </w:r>
          </w:p>
          <w:p w14:paraId="64E31F90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Cs w:val="21"/>
                <w:lang w:val="en-US" w:eastAsia="zh-CN"/>
              </w:rPr>
              <w:t>3.应急设施未统计清单且无点检记录。</w:t>
            </w:r>
          </w:p>
          <w:p w14:paraId="1DA85D26">
            <w:pPr>
              <w:pStyle w:val="2"/>
              <w:numPr>
                <w:ilvl w:val="0"/>
                <w:numId w:val="0"/>
              </w:numPr>
              <w:ind w:leftChars="200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  <w:p w14:paraId="418B7C62">
            <w:pPr>
              <w:adjustRightInd w:val="0"/>
              <w:snapToGrid w:val="0"/>
              <w:spacing w:line="360" w:lineRule="auto"/>
              <w:ind w:firstLine="422" w:firstLineChars="200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本单位已针对上述问题制订相应整改方案，并承诺将按照《职业病防治法》等相关法律法规和卫生监管部门的要求，积极落实各项整改措施。</w:t>
            </w:r>
          </w:p>
          <w:p w14:paraId="35CAE59C">
            <w:pPr>
              <w:adjustRightInd w:val="0"/>
              <w:snapToGrid w:val="0"/>
              <w:spacing w:line="360" w:lineRule="auto"/>
              <w:ind w:firstLine="422" w:firstLineChars="200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本次填报的《</w:t>
            </w:r>
            <w:r>
              <w:rPr>
                <w:rFonts w:hint="eastAsia"/>
                <w:b/>
                <w:bCs/>
                <w:szCs w:val="21"/>
                <w:lang w:eastAsia="zh-CN"/>
              </w:rPr>
              <w:t>宜丰县瑞石新材料有限公司</w:t>
            </w:r>
            <w:r>
              <w:rPr>
                <w:b/>
                <w:bCs/>
                <w:szCs w:val="21"/>
              </w:rPr>
              <w:t>职业病危害暴露情况调查和风险分级表》、《</w:t>
            </w:r>
            <w:r>
              <w:rPr>
                <w:rFonts w:hint="eastAsia"/>
                <w:b/>
                <w:bCs/>
                <w:szCs w:val="21"/>
                <w:lang w:eastAsia="zh-CN"/>
              </w:rPr>
              <w:t>宜丰县瑞石新材料有限公司</w:t>
            </w:r>
            <w:r>
              <w:rPr>
                <w:b/>
                <w:bCs/>
                <w:szCs w:val="21"/>
              </w:rPr>
              <w:t>落实职业病防治责任自查表》、《</w:t>
            </w:r>
            <w:r>
              <w:rPr>
                <w:rFonts w:hint="eastAsia"/>
                <w:b/>
                <w:bCs/>
                <w:szCs w:val="21"/>
                <w:lang w:eastAsia="zh-CN"/>
              </w:rPr>
              <w:t>宜丰县瑞石新材料有限公司</w:t>
            </w:r>
            <w:r>
              <w:rPr>
                <w:b/>
                <w:bCs/>
                <w:szCs w:val="21"/>
              </w:rPr>
              <w:t>职业病危害综合风险评估报告》材料内容均真实、准确、有效。如有不实，本单位愿意承担由此产生的一切法律责任。</w:t>
            </w:r>
          </w:p>
          <w:p w14:paraId="120871F4">
            <w:pPr>
              <w:pStyle w:val="3"/>
              <w:ind w:firstLine="420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  </w:t>
            </w:r>
            <w:r>
              <w:rPr>
                <w:rFonts w:hint="eastAsia"/>
                <w:szCs w:val="21"/>
                <w:lang w:eastAsia="zh-CN"/>
              </w:rPr>
              <w:t>宜丰县瑞石新材料有限公司</w:t>
            </w:r>
            <w:r>
              <w:rPr>
                <w:szCs w:val="21"/>
              </w:rPr>
              <w:t>盖章：</w:t>
            </w:r>
          </w:p>
          <w:p w14:paraId="4C882731">
            <w:pPr>
              <w:pStyle w:val="3"/>
              <w:ind w:firstLine="420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       日期：</w:t>
            </w:r>
            <w:r>
              <w:rPr>
                <w:rFonts w:hint="eastAsia"/>
                <w:szCs w:val="21"/>
                <w:lang w:val="en-US" w:eastAsia="zh-CN"/>
              </w:rPr>
              <w:t>2026</w:t>
            </w:r>
            <w:r>
              <w:rPr>
                <w:szCs w:val="21"/>
              </w:rPr>
              <w:t>年</w:t>
            </w:r>
            <w:r>
              <w:rPr>
                <w:rFonts w:hint="eastAsia"/>
                <w:szCs w:val="21"/>
                <w:lang w:val="en-US" w:eastAsia="zh-CN"/>
              </w:rPr>
              <w:t xml:space="preserve"> 06</w:t>
            </w:r>
            <w:r>
              <w:rPr>
                <w:szCs w:val="21"/>
              </w:rPr>
              <w:t xml:space="preserve"> 月</w:t>
            </w:r>
            <w:r>
              <w:rPr>
                <w:rFonts w:hint="eastAsia"/>
                <w:szCs w:val="21"/>
                <w:lang w:val="en-US" w:eastAsia="zh-CN"/>
              </w:rPr>
              <w:t xml:space="preserve"> 25 </w:t>
            </w:r>
            <w:r>
              <w:rPr>
                <w:szCs w:val="21"/>
              </w:rPr>
              <w:t>日</w:t>
            </w:r>
          </w:p>
        </w:tc>
      </w:tr>
      <w:tr w14:paraId="1364E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493" w:type="dxa"/>
            <w:gridSpan w:val="6"/>
            <w:noWrap w:val="0"/>
            <w:vAlign w:val="top"/>
          </w:tcPr>
          <w:p w14:paraId="4D8C288A">
            <w:pPr>
              <w:tabs>
                <w:tab w:val="left" w:pos="5670"/>
              </w:tabs>
              <w:rPr>
                <w:szCs w:val="21"/>
              </w:rPr>
            </w:pPr>
            <w:r>
              <w:rPr>
                <w:szCs w:val="21"/>
              </w:rPr>
              <w:t>评估人员签字：</w:t>
            </w:r>
          </w:p>
          <w:p w14:paraId="759174A8">
            <w:pPr>
              <w:tabs>
                <w:tab w:val="left" w:pos="5670"/>
              </w:tabs>
              <w:rPr>
                <w:szCs w:val="21"/>
              </w:rPr>
            </w:pPr>
          </w:p>
          <w:p w14:paraId="084F2737">
            <w:pPr>
              <w:pStyle w:val="2"/>
              <w:rPr>
                <w:szCs w:val="21"/>
              </w:rPr>
            </w:pPr>
          </w:p>
          <w:p w14:paraId="16ADF4C5">
            <w:pPr>
              <w:pStyle w:val="2"/>
              <w:rPr>
                <w:szCs w:val="21"/>
              </w:rPr>
            </w:pPr>
          </w:p>
          <w:p w14:paraId="45F98F68">
            <w:pPr>
              <w:pStyle w:val="2"/>
              <w:rPr>
                <w:szCs w:val="21"/>
              </w:rPr>
            </w:pPr>
          </w:p>
          <w:p w14:paraId="6CC753DE">
            <w:pPr>
              <w:pStyle w:val="2"/>
              <w:rPr>
                <w:szCs w:val="21"/>
              </w:rPr>
            </w:pPr>
          </w:p>
          <w:p w14:paraId="69E8F0E5">
            <w:pPr>
              <w:pStyle w:val="2"/>
              <w:rPr>
                <w:szCs w:val="21"/>
              </w:rPr>
            </w:pPr>
          </w:p>
          <w:p w14:paraId="299AD215">
            <w:pPr>
              <w:pStyle w:val="2"/>
              <w:rPr>
                <w:szCs w:val="21"/>
              </w:rPr>
            </w:pPr>
          </w:p>
          <w:p w14:paraId="583EA4EB">
            <w:pPr>
              <w:tabs>
                <w:tab w:val="left" w:pos="5670"/>
              </w:tabs>
              <w:jc w:val="right"/>
              <w:rPr>
                <w:szCs w:val="21"/>
              </w:rPr>
            </w:pPr>
            <w:r>
              <w:rPr>
                <w:szCs w:val="21"/>
              </w:rPr>
              <w:t>日期：</w:t>
            </w:r>
            <w:r>
              <w:rPr>
                <w:rFonts w:hint="eastAsia"/>
                <w:szCs w:val="21"/>
                <w:lang w:val="en-US" w:eastAsia="zh-CN"/>
              </w:rPr>
              <w:t>2026</w:t>
            </w:r>
            <w:r>
              <w:rPr>
                <w:szCs w:val="21"/>
              </w:rPr>
              <w:t>年</w:t>
            </w:r>
            <w:r>
              <w:rPr>
                <w:rFonts w:hint="eastAsia"/>
                <w:szCs w:val="21"/>
                <w:lang w:val="en-US" w:eastAsia="zh-CN"/>
              </w:rPr>
              <w:t xml:space="preserve"> 06</w:t>
            </w:r>
            <w:r>
              <w:rPr>
                <w:szCs w:val="21"/>
              </w:rPr>
              <w:t xml:space="preserve"> 月</w:t>
            </w:r>
            <w:r>
              <w:rPr>
                <w:rFonts w:hint="eastAsia"/>
                <w:szCs w:val="21"/>
                <w:lang w:val="en-US" w:eastAsia="zh-CN"/>
              </w:rPr>
              <w:t xml:space="preserve"> 25 </w:t>
            </w:r>
            <w:r>
              <w:rPr>
                <w:szCs w:val="21"/>
              </w:rPr>
              <w:t>日</w:t>
            </w:r>
          </w:p>
        </w:tc>
        <w:tc>
          <w:tcPr>
            <w:tcW w:w="4522" w:type="dxa"/>
            <w:gridSpan w:val="7"/>
            <w:noWrap w:val="0"/>
            <w:vAlign w:val="top"/>
          </w:tcPr>
          <w:p w14:paraId="25EF31EB">
            <w:pPr>
              <w:tabs>
                <w:tab w:val="left" w:pos="5670"/>
              </w:tabs>
              <w:rPr>
                <w:szCs w:val="21"/>
              </w:rPr>
            </w:pPr>
            <w:r>
              <w:rPr>
                <w:szCs w:val="21"/>
              </w:rPr>
              <w:t>法定代表人或主要负责人签字：</w:t>
            </w:r>
          </w:p>
          <w:p w14:paraId="70D70C0D">
            <w:pPr>
              <w:tabs>
                <w:tab w:val="left" w:pos="5670"/>
              </w:tabs>
              <w:rPr>
                <w:szCs w:val="21"/>
              </w:rPr>
            </w:pPr>
          </w:p>
          <w:p w14:paraId="69433867">
            <w:pPr>
              <w:pStyle w:val="2"/>
              <w:rPr>
                <w:szCs w:val="21"/>
              </w:rPr>
            </w:pPr>
          </w:p>
          <w:p w14:paraId="5419A2BC">
            <w:pPr>
              <w:pStyle w:val="2"/>
              <w:rPr>
                <w:szCs w:val="21"/>
              </w:rPr>
            </w:pPr>
          </w:p>
          <w:p w14:paraId="308B3E32">
            <w:pPr>
              <w:pStyle w:val="2"/>
              <w:rPr>
                <w:szCs w:val="21"/>
              </w:rPr>
            </w:pPr>
          </w:p>
          <w:p w14:paraId="4226F3A2">
            <w:pPr>
              <w:pStyle w:val="2"/>
              <w:rPr>
                <w:szCs w:val="21"/>
              </w:rPr>
            </w:pPr>
          </w:p>
          <w:p w14:paraId="7437F8AD">
            <w:pPr>
              <w:pStyle w:val="2"/>
              <w:rPr>
                <w:szCs w:val="21"/>
              </w:rPr>
            </w:pPr>
          </w:p>
          <w:p w14:paraId="0167CDF5">
            <w:pPr>
              <w:pStyle w:val="2"/>
              <w:rPr>
                <w:szCs w:val="21"/>
              </w:rPr>
            </w:pPr>
          </w:p>
          <w:p w14:paraId="654D9922">
            <w:pPr>
              <w:tabs>
                <w:tab w:val="left" w:pos="5670"/>
              </w:tabs>
              <w:ind w:firstLine="1470" w:firstLineChars="700"/>
              <w:rPr>
                <w:szCs w:val="21"/>
              </w:rPr>
            </w:pPr>
            <w:r>
              <w:rPr>
                <w:szCs w:val="21"/>
              </w:rPr>
              <w:t>日期：</w:t>
            </w:r>
            <w:r>
              <w:rPr>
                <w:rFonts w:hint="eastAsia"/>
                <w:szCs w:val="21"/>
                <w:lang w:val="en-US" w:eastAsia="zh-CN"/>
              </w:rPr>
              <w:t>2026</w:t>
            </w:r>
            <w:r>
              <w:rPr>
                <w:szCs w:val="21"/>
              </w:rPr>
              <w:t>年</w:t>
            </w:r>
            <w:r>
              <w:rPr>
                <w:rFonts w:hint="eastAsia"/>
                <w:szCs w:val="21"/>
                <w:lang w:val="en-US" w:eastAsia="zh-CN"/>
              </w:rPr>
              <w:t xml:space="preserve"> 06</w:t>
            </w:r>
            <w:r>
              <w:rPr>
                <w:szCs w:val="21"/>
              </w:rPr>
              <w:t xml:space="preserve"> 月</w:t>
            </w:r>
            <w:r>
              <w:rPr>
                <w:rFonts w:hint="eastAsia"/>
                <w:szCs w:val="21"/>
                <w:lang w:val="en-US" w:eastAsia="zh-CN"/>
              </w:rPr>
              <w:t xml:space="preserve"> 25 </w:t>
            </w:r>
            <w:r>
              <w:rPr>
                <w:szCs w:val="21"/>
              </w:rPr>
              <w:t>日</w:t>
            </w:r>
          </w:p>
        </w:tc>
      </w:tr>
    </w:tbl>
    <w:p w14:paraId="3801B3BD">
      <w:pPr>
        <w:pStyle w:val="3"/>
        <w:rPr>
          <w:rFonts w:eastAsia="黑体"/>
          <w:sz w:val="32"/>
          <w:szCs w:val="32"/>
        </w:rPr>
      </w:pPr>
    </w:p>
    <w:p w14:paraId="17D008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35D91D-E426-4C76-A72B-998128B4B7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23B7F245-8408-44E2-A09B-6791B1C04FF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singleLevel"/>
    <w:tmpl w:val="0000000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DE0AC3"/>
    <w:rsid w:val="00330861"/>
    <w:rsid w:val="05002D10"/>
    <w:rsid w:val="0815791A"/>
    <w:rsid w:val="0BB97912"/>
    <w:rsid w:val="0D797ED1"/>
    <w:rsid w:val="136E0BA8"/>
    <w:rsid w:val="159F2CD8"/>
    <w:rsid w:val="1E0A6DB2"/>
    <w:rsid w:val="24C3545E"/>
    <w:rsid w:val="2AC27C50"/>
    <w:rsid w:val="323B3F21"/>
    <w:rsid w:val="36CA5BE7"/>
    <w:rsid w:val="3A4D2CE7"/>
    <w:rsid w:val="3E430FFD"/>
    <w:rsid w:val="437A5B73"/>
    <w:rsid w:val="4DEB7C54"/>
    <w:rsid w:val="55805C14"/>
    <w:rsid w:val="5B335899"/>
    <w:rsid w:val="5D410D11"/>
    <w:rsid w:val="636853FE"/>
    <w:rsid w:val="66DE0AC3"/>
    <w:rsid w:val="6B0F2693"/>
    <w:rsid w:val="6C407FC9"/>
    <w:rsid w:val="6EFD24B3"/>
    <w:rsid w:val="6F7A17D3"/>
    <w:rsid w:val="7D92468A"/>
    <w:rsid w:val="7FFB5656"/>
    <w:rsid w:val="AF859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1"/>
    <w:qFormat/>
    <w:uiPriority w:val="0"/>
    <w:pPr>
      <w:ind w:firstLine="420"/>
    </w:pPr>
    <w:rPr>
      <w:rFonts w:ascii="Times New Roman" w:hAnsi="Times New Roman"/>
      <w:szCs w:val="20"/>
    </w:rPr>
  </w:style>
  <w:style w:type="paragraph" w:styleId="3">
    <w:name w:val="Body Text"/>
    <w:basedOn w:val="1"/>
    <w:qFormat/>
    <w:uiPriority w:val="0"/>
    <w:pPr>
      <w:spacing w:after="120" w:afterLines="0" w:afterAutospacing="0"/>
    </w:pPr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870</Words>
  <Characters>941</Characters>
  <Lines>0</Lines>
  <Paragraphs>0</Paragraphs>
  <TotalTime>3</TotalTime>
  <ScaleCrop>false</ScaleCrop>
  <LinksUpToDate>false</LinksUpToDate>
  <CharactersWithSpaces>1148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2022-06-29T17:09:00Z</dcterms:created>
  <dc:creator>admin</dc:creator>
  <cp:lastModifiedBy>垨望逺景</cp:lastModifiedBy>
  <cp:lastPrinted>2025-11-28T00:22:00Z</cp:lastPrinted>
  <dcterms:modified xsi:type="dcterms:W3CDTF">2026-06-26T01:11:30Z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eyJoZGlkIjoiZGM3YTJhNmZlZDdlOGNkZmVkMjU1NWE3YWYyYTdmNzQiLCJ1c2VySWQiOiI0NDI5NTkzIn0=</vt:lpwstr>
  </property>
  <property fmtid="{D5CDD505-2E9C-101B-9397-08002B2CF9AE}" pid="4" name="ICV">
    <vt:lpwstr>F12BCC672980409286A9DFC6DBCAF98B_13</vt:lpwstr>
  </property>
</Properties>
</file>